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EC" w:rsidRDefault="0064498F" w:rsidP="0064498F">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86DEC" w:rsidRPr="000858B2">
        <w:rPr>
          <w:rFonts w:ascii="Times New Roman" w:hAnsi="Times New Roman" w:cs="Times New Roman"/>
          <w:noProof/>
          <w:sz w:val="28"/>
          <w:szCs w:val="28"/>
          <w:lang w:val="uk-UA" w:eastAsia="uk-UA"/>
        </w:rPr>
        <w:drawing>
          <wp:inline distT="0" distB="0" distL="0" distR="0">
            <wp:extent cx="4191329" cy="2352675"/>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cstate="print"/>
                    <a:srcRect/>
                    <a:stretch>
                      <a:fillRect/>
                    </a:stretch>
                  </pic:blipFill>
                  <pic:spPr bwMode="auto">
                    <a:xfrm>
                      <a:off x="0" y="0"/>
                      <a:ext cx="4196301" cy="2355466"/>
                    </a:xfrm>
                    <a:prstGeom prst="rect">
                      <a:avLst/>
                    </a:prstGeom>
                    <a:noFill/>
                    <a:ln w="9525">
                      <a:noFill/>
                      <a:miter lim="800000"/>
                      <a:headEnd/>
                      <a:tailEnd/>
                    </a:ln>
                  </pic:spPr>
                </pic:pic>
              </a:graphicData>
            </a:graphic>
          </wp:inline>
        </w:drawing>
      </w:r>
    </w:p>
    <w:p w:rsidR="009B2331" w:rsidRPr="000858B2" w:rsidRDefault="009B2331" w:rsidP="00486DEC">
      <w:pPr>
        <w:spacing w:after="0" w:line="360" w:lineRule="auto"/>
        <w:ind w:firstLine="709"/>
        <w:jc w:val="both"/>
        <w:rPr>
          <w:rFonts w:ascii="Times New Roman" w:hAnsi="Times New Roman" w:cs="Times New Roman"/>
          <w:sz w:val="28"/>
          <w:szCs w:val="28"/>
          <w:lang w:val="uk-UA"/>
        </w:rPr>
      </w:pPr>
    </w:p>
    <w:p w:rsidR="00486DEC" w:rsidRPr="000858B2" w:rsidRDefault="00486DEC" w:rsidP="00486DEC">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858B2">
        <w:rPr>
          <w:rFonts w:ascii="Times New Roman" w:hAnsi="Times New Roman" w:cs="Times New Roman"/>
          <w:sz w:val="28"/>
          <w:szCs w:val="28"/>
          <w:lang w:val="uk-UA"/>
        </w:rPr>
        <w:t>Р</w:t>
      </w:r>
      <w:r>
        <w:rPr>
          <w:rFonts w:ascii="Times New Roman" w:hAnsi="Times New Roman" w:cs="Times New Roman"/>
          <w:sz w:val="28"/>
          <w:szCs w:val="28"/>
          <w:lang w:val="uk-UA"/>
        </w:rPr>
        <w:t>исунок 1.18</w:t>
      </w:r>
      <w:r w:rsidRPr="000858B2">
        <w:rPr>
          <w:rFonts w:ascii="Times New Roman" w:hAnsi="Times New Roman" w:cs="Times New Roman"/>
          <w:sz w:val="28"/>
          <w:szCs w:val="28"/>
          <w:lang w:val="uk-UA"/>
        </w:rPr>
        <w:t xml:space="preserve"> </w:t>
      </w:r>
      <w:r w:rsidR="009B2331" w:rsidRPr="00FF058A">
        <w:rPr>
          <w:rFonts w:ascii="Calibri" w:eastAsia="Calibri" w:hAnsi="Calibri" w:cs="Times New Roman"/>
          <w:color w:val="000000"/>
          <w:spacing w:val="5"/>
          <w:sz w:val="28"/>
          <w:szCs w:val="18"/>
          <w:lang w:val="uk-UA"/>
        </w:rPr>
        <w:t>—</w:t>
      </w:r>
      <w:r w:rsidRPr="000858B2">
        <w:rPr>
          <w:rFonts w:ascii="Times New Roman" w:hAnsi="Times New Roman" w:cs="Times New Roman"/>
          <w:sz w:val="28"/>
          <w:szCs w:val="28"/>
          <w:lang w:val="uk-UA"/>
        </w:rPr>
        <w:t xml:space="preserve"> Граф</w:t>
      </w:r>
      <w:r w:rsidR="009B2331">
        <w:rPr>
          <w:rFonts w:ascii="Times New Roman" w:hAnsi="Times New Roman" w:cs="Times New Roman"/>
          <w:sz w:val="28"/>
          <w:szCs w:val="28"/>
          <w:lang w:val="uk-UA"/>
        </w:rPr>
        <w:t>ік залежності коефіцієнту</w:t>
      </w:r>
      <w:r w:rsidRPr="000858B2">
        <w:rPr>
          <w:rFonts w:ascii="Times New Roman" w:hAnsi="Times New Roman" w:cs="Times New Roman"/>
          <w:sz w:val="28"/>
          <w:szCs w:val="28"/>
          <w:lang w:val="uk-UA"/>
        </w:rPr>
        <w:t xml:space="preserve">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від координати х</w:t>
      </w:r>
    </w:p>
    <w:p w:rsidR="00486DEC" w:rsidRPr="000858B2" w:rsidRDefault="00486DEC" w:rsidP="00486DEC">
      <w:pPr>
        <w:spacing w:after="0" w:line="360" w:lineRule="auto"/>
        <w:ind w:firstLine="709"/>
        <w:jc w:val="both"/>
        <w:rPr>
          <w:rFonts w:ascii="Times New Roman" w:hAnsi="Times New Roman" w:cs="Times New Roman"/>
          <w:sz w:val="28"/>
          <w:szCs w:val="28"/>
          <w:lang w:val="uk-UA"/>
        </w:rPr>
      </w:pPr>
    </w:p>
    <w:p w:rsidR="00486DEC" w:rsidRPr="0046437D" w:rsidRDefault="00486DEC" w:rsidP="00486DEC">
      <w:pPr>
        <w:spacing w:after="0" w:line="360" w:lineRule="auto"/>
        <w:ind w:firstLine="709"/>
        <w:jc w:val="both"/>
        <w:rPr>
          <w:rFonts w:ascii="Times New Roman" w:hAnsi="Times New Roman" w:cs="Times New Roman"/>
          <w:sz w:val="28"/>
          <w:szCs w:val="28"/>
          <w:lang w:val="uk-UA"/>
        </w:rPr>
      </w:pPr>
      <w:r w:rsidRPr="0046437D">
        <w:rPr>
          <w:rFonts w:ascii="Times New Roman" w:hAnsi="Times New Roman" w:cs="Times New Roman"/>
          <w:sz w:val="28"/>
          <w:szCs w:val="28"/>
          <w:lang w:val="uk-UA"/>
        </w:rPr>
        <w:t>З даних рисунків випливає, що із збільшенням опору ізоляції, зростає і коефіцієнт АЛСН, завдяки тому, що струми витоку зменшуються. З віддаленням від живлячого кінця, струм АЛСН зменшується, що об</w:t>
      </w:r>
      <w:r>
        <w:rPr>
          <w:rFonts w:ascii="Times New Roman" w:hAnsi="Times New Roman" w:cs="Times New Roman"/>
          <w:sz w:val="28"/>
          <w:szCs w:val="28"/>
          <w:lang w:val="uk-UA"/>
        </w:rPr>
        <w:t>умовлено опором рейкової лінії.</w:t>
      </w:r>
    </w:p>
    <w:p w:rsidR="00486DEC" w:rsidRDefault="00486DEC" w:rsidP="006D1ACF">
      <w:pPr>
        <w:spacing w:after="0" w:line="360" w:lineRule="auto"/>
        <w:ind w:firstLine="709"/>
        <w:contextualSpacing/>
        <w:jc w:val="both"/>
        <w:rPr>
          <w:rFonts w:ascii="Times New Roman" w:hAnsi="Times New Roman" w:cs="Times New Roman"/>
          <w:sz w:val="28"/>
          <w:szCs w:val="28"/>
          <w:lang w:val="uk-UA"/>
        </w:rPr>
      </w:pPr>
    </w:p>
    <w:p w:rsidR="00486DEC" w:rsidRDefault="00486DEC" w:rsidP="00486DEC">
      <w:pPr>
        <w:spacing w:after="0" w:line="360" w:lineRule="auto"/>
        <w:contextualSpacing/>
        <w:jc w:val="both"/>
        <w:rPr>
          <w:rFonts w:ascii="Times New Roman" w:hAnsi="Times New Roman" w:cs="Times New Roman"/>
          <w:sz w:val="28"/>
          <w:szCs w:val="28"/>
          <w:lang w:val="uk-UA"/>
        </w:rPr>
      </w:pPr>
    </w:p>
    <w:p w:rsidR="006D1ACF" w:rsidRDefault="003205B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26" style="position:absolute;left:0;text-align:left;margin-left:57.3pt;margin-top:19.45pt;width:518.8pt;height:801.3pt;z-index:251658240;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39" style="position:absolute;left:1139;top:19660;width:1001;height:309" filled="f" stroked="f" strokeweight=".25pt">
              <v:textbox style="mso-next-textbox:#_x0000_s1039" inset="1pt,1pt,1pt,1pt">
                <w:txbxContent>
                  <w:p w:rsidR="0044199D" w:rsidRDefault="0044199D" w:rsidP="0044199D">
                    <w:pPr>
                      <w:pStyle w:val="a3"/>
                      <w:jc w:val="center"/>
                      <w:rPr>
                        <w:sz w:val="18"/>
                      </w:rPr>
                    </w:pPr>
                    <w:r>
                      <w:rPr>
                        <w:sz w:val="18"/>
                      </w:rPr>
                      <w:t>Арк.</w:t>
                    </w:r>
                  </w:p>
                </w:txbxContent>
              </v:textbox>
            </v:rect>
            <v:rect id="_x0000_s1040" style="position:absolute;left:2267;top:19660;width:2573;height:309" filled="f" stroked="f" strokeweight=".25pt">
              <v:textbox style="mso-next-textbox:#_x0000_s1040" inset="1pt,1pt,1pt,1pt">
                <w:txbxContent>
                  <w:p w:rsidR="0044199D" w:rsidRDefault="0044199D" w:rsidP="004419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41" style="position:absolute;left:4983;top:19660;width:1534;height:309" filled="f" stroked="f" strokeweight=".25pt">
              <v:textbox style="mso-next-textbox:#_x0000_s1041" inset="1pt,1pt,1pt,1pt">
                <w:txbxContent>
                  <w:p w:rsidR="0044199D" w:rsidRDefault="0044199D" w:rsidP="0044199D">
                    <w:pPr>
                      <w:pStyle w:val="a3"/>
                      <w:jc w:val="center"/>
                      <w:rPr>
                        <w:sz w:val="18"/>
                      </w:rPr>
                    </w:pPr>
                    <w:r>
                      <w:rPr>
                        <w:sz w:val="18"/>
                      </w:rPr>
                      <w:t>Підпис</w:t>
                    </w:r>
                  </w:p>
                </w:txbxContent>
              </v:textbox>
            </v:rect>
            <v:rect id="_x0000_s1042" style="position:absolute;left:6604;top:19660;width:1000;height:309" filled="f" stroked="f" strokeweight=".25pt">
              <v:textbox style="mso-next-textbox:#_x0000_s1042" inset="1pt,1pt,1pt,1pt">
                <w:txbxContent>
                  <w:p w:rsidR="0044199D" w:rsidRDefault="0044199D" w:rsidP="0044199D">
                    <w:pPr>
                      <w:pStyle w:val="a3"/>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44199D" w:rsidRDefault="0044199D" w:rsidP="0044199D">
                    <w:pPr>
                      <w:pStyle w:val="a3"/>
                      <w:jc w:val="center"/>
                      <w:rPr>
                        <w:sz w:val="18"/>
                      </w:rPr>
                    </w:pPr>
                    <w:r>
                      <w:rPr>
                        <w:sz w:val="18"/>
                      </w:rPr>
                      <w:t>Арк.</w:t>
                    </w:r>
                  </w:p>
                </w:txbxContent>
              </v:textbox>
            </v:rect>
            <v:rect id="_x0000_s1044" style="position:absolute;left:18949;top:19435;width:1001;height:423" filled="f" stroked="f" strokeweight=".25pt">
              <v:textbox style="mso-next-textbox:#_x0000_s1044" inset="1pt,1pt,1pt,1pt">
                <w:txbxContent>
                  <w:p w:rsidR="0044199D" w:rsidRPr="00247921" w:rsidRDefault="00A52546"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28</w:t>
                    </w:r>
                  </w:p>
                </w:txbxContent>
              </v:textbox>
            </v:rect>
            <v:rect id="_x0000_s1045" style="position:absolute;left:7745;top:19221;width:11075;height:477" filled="f" stroked="f" strokeweight=".25pt">
              <v:textbox style="mso-next-textbox:#_x0000_s104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r w:rsidR="006D1ACF" w:rsidRPr="001242C3">
        <w:rPr>
          <w:rFonts w:ascii="Times New Roman" w:hAnsi="Times New Roman" w:cs="Times New Roman"/>
          <w:sz w:val="28"/>
          <w:szCs w:val="28"/>
          <w:lang w:val="uk-UA"/>
        </w:rPr>
        <w:t>1</w:t>
      </w:r>
      <w:r w:rsidR="006D1ACF" w:rsidRPr="007F15BD">
        <w:rPr>
          <w:rFonts w:ascii="Times New Roman" w:hAnsi="Times New Roman" w:cs="Times New Roman"/>
          <w:sz w:val="28"/>
          <w:szCs w:val="28"/>
          <w:lang w:val="uk-UA"/>
        </w:rPr>
        <w:t>.4</w:t>
      </w:r>
      <w:r w:rsidR="006D1ACF" w:rsidRPr="001242C3">
        <w:rPr>
          <w:rFonts w:ascii="Times New Roman" w:hAnsi="Times New Roman" w:cs="Times New Roman"/>
          <w:sz w:val="28"/>
          <w:szCs w:val="28"/>
          <w:lang w:val="uk-UA"/>
        </w:rPr>
        <w:t xml:space="preserve"> </w:t>
      </w:r>
      <w:r w:rsidR="006D1ACF" w:rsidRPr="007F15BD">
        <w:rPr>
          <w:rFonts w:ascii="Times New Roman" w:hAnsi="Times New Roman" w:cs="Times New Roman"/>
          <w:sz w:val="28"/>
          <w:szCs w:val="28"/>
          <w:lang w:val="uk-UA"/>
        </w:rPr>
        <w:t>Дослідження режимів роботи та технічне обслуговування</w:t>
      </w: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p>
    <w:p w:rsidR="006D1ACF" w:rsidRPr="007F15BD"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даному підрозділі розглядається аналіз впливу параметра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що змінюється згідно завданню до курсової роботи, на режими роботи рейкового кола. Розрахунки та графіки залежностей представлені у додатку А.</w:t>
      </w:r>
    </w:p>
    <w:p w:rsidR="00486DEC" w:rsidRDefault="006D1ACF" w:rsidP="0064498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7F15BD">
        <w:rPr>
          <w:rFonts w:ascii="Times New Roman" w:hAnsi="Times New Roman" w:cs="Times New Roman"/>
          <w:sz w:val="28"/>
          <w:szCs w:val="28"/>
          <w:lang w:val="uk-UA"/>
        </w:rPr>
        <w:t xml:space="preserve"> нормальному режимі </w:t>
      </w:r>
      <w:r>
        <w:rPr>
          <w:rFonts w:ascii="Times New Roman" w:hAnsi="Times New Roman" w:cs="Times New Roman"/>
          <w:sz w:val="28"/>
          <w:szCs w:val="28"/>
          <w:lang w:val="uk-UA"/>
        </w:rPr>
        <w:t>роботи розглянемо графік залежнос</w:t>
      </w:r>
      <w:r w:rsidR="00486DEC">
        <w:rPr>
          <w:rFonts w:ascii="Times New Roman" w:hAnsi="Times New Roman" w:cs="Times New Roman"/>
          <w:sz w:val="28"/>
          <w:szCs w:val="28"/>
          <w:lang w:val="uk-UA"/>
        </w:rPr>
        <w:t>ті, що представлений на рисунку 1.19</w:t>
      </w:r>
      <w:r>
        <w:rPr>
          <w:rFonts w:ascii="Times New Roman" w:hAnsi="Times New Roman" w:cs="Times New Roman"/>
          <w:sz w:val="28"/>
          <w:szCs w:val="28"/>
          <w:lang w:val="uk-UA"/>
        </w:rPr>
        <w:t>. Збільшення або зменшення ємності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призводить до зменшення коефіцієнту перевантаження. Це виникає через те, що збільшуючи або зменшуючи ємність, ми порушуємо налаштований резонансний контур, через що підвищується опір ємнісно-індуктивного контуру, збільшується падіння напруги на цьому контурі та в рейкову лінію подається менший за рівнем сигнал.</w:t>
      </w:r>
    </w:p>
    <w:p w:rsidR="00486DEC" w:rsidRDefault="003205B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07" style="position:absolute;left:0;text-align:left;margin-left:57.3pt;margin-top:20.2pt;width:518.8pt;height:801.3pt;z-index:251661312;mso-position-horizontal-relative:page;mso-position-vertical-relative:page" coordsize="20000,20000">
            <v:rect id="_x0000_s1108" style="position:absolute;width:20000;height:20000" filled="f" strokeweight="2pt"/>
            <v:line id="_x0000_s1109" style="position:absolute" from="1093,18949" to="1095,19989" strokeweight="2pt"/>
            <v:line id="_x0000_s1110" style="position:absolute" from="10,18941" to="19977,18942" strokeweight="2pt"/>
            <v:line id="_x0000_s1111" style="position:absolute" from="2186,18949" to="2188,19989" strokeweight="2pt"/>
            <v:line id="_x0000_s1112" style="position:absolute" from="4919,18949" to="4921,19989" strokeweight="2pt"/>
            <v:line id="_x0000_s1113" style="position:absolute" from="6557,18959" to="6559,19989" strokeweight="2pt"/>
            <v:line id="_x0000_s1114" style="position:absolute" from="7650,18949" to="7652,19979" strokeweight="2pt"/>
            <v:line id="_x0000_s1115" style="position:absolute" from="18905,18949" to="18909,19989" strokeweight="2pt"/>
            <v:line id="_x0000_s1116" style="position:absolute" from="10,19293" to="7631,19295" strokeweight="1pt"/>
            <v:line id="_x0000_s1117" style="position:absolute" from="10,19646" to="7631,19647" strokeweight="2pt"/>
            <v:line id="_x0000_s1118" style="position:absolute" from="18919,19296" to="19990,19297" strokeweight="1pt"/>
            <v:rect id="_x0000_s1119" style="position:absolute;left:54;top:19660;width:1000;height:309" filled="f" stroked="f" strokeweight=".25pt">
              <v:textbox style="mso-next-textbox:#_x0000_s1119" inset="1pt,1pt,1pt,1pt">
                <w:txbxContent>
                  <w:p w:rsidR="0064498F" w:rsidRDefault="0064498F" w:rsidP="0064498F">
                    <w:pPr>
                      <w:pStyle w:val="a3"/>
                      <w:jc w:val="center"/>
                      <w:rPr>
                        <w:sz w:val="18"/>
                      </w:rPr>
                    </w:pPr>
                    <w:proofErr w:type="spellStart"/>
                    <w:r>
                      <w:rPr>
                        <w:sz w:val="18"/>
                      </w:rPr>
                      <w:t>Зм</w:t>
                    </w:r>
                    <w:proofErr w:type="spellEnd"/>
                    <w:r>
                      <w:rPr>
                        <w:sz w:val="18"/>
                      </w:rPr>
                      <w:t>.</w:t>
                    </w:r>
                  </w:p>
                </w:txbxContent>
              </v:textbox>
            </v:rect>
            <v:rect id="_x0000_s1120" style="position:absolute;left:1139;top:19660;width:1001;height:309" filled="f" stroked="f" strokeweight=".25pt">
              <v:textbox style="mso-next-textbox:#_x0000_s1120" inset="1pt,1pt,1pt,1pt">
                <w:txbxContent>
                  <w:p w:rsidR="0064498F" w:rsidRDefault="0064498F" w:rsidP="0064498F">
                    <w:pPr>
                      <w:pStyle w:val="a3"/>
                      <w:jc w:val="center"/>
                      <w:rPr>
                        <w:sz w:val="18"/>
                      </w:rPr>
                    </w:pPr>
                    <w:r>
                      <w:rPr>
                        <w:sz w:val="18"/>
                      </w:rPr>
                      <w:t>Арк.</w:t>
                    </w:r>
                  </w:p>
                </w:txbxContent>
              </v:textbox>
            </v:rect>
            <v:rect id="_x0000_s1121" style="position:absolute;left:2267;top:19660;width:2573;height:309" filled="f" stroked="f" strokeweight=".25pt">
              <v:textbox style="mso-next-textbox:#_x0000_s1121" inset="1pt,1pt,1pt,1pt">
                <w:txbxContent>
                  <w:p w:rsidR="0064498F" w:rsidRDefault="0064498F" w:rsidP="0064498F">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122" style="position:absolute;left:4983;top:19660;width:1534;height:309" filled="f" stroked="f" strokeweight=".25pt">
              <v:textbox style="mso-next-textbox:#_x0000_s1122" inset="1pt,1pt,1pt,1pt">
                <w:txbxContent>
                  <w:p w:rsidR="0064498F" w:rsidRDefault="0064498F" w:rsidP="0064498F">
                    <w:pPr>
                      <w:pStyle w:val="a3"/>
                      <w:jc w:val="center"/>
                      <w:rPr>
                        <w:sz w:val="18"/>
                      </w:rPr>
                    </w:pPr>
                    <w:r>
                      <w:rPr>
                        <w:sz w:val="18"/>
                      </w:rPr>
                      <w:t>Підпис</w:t>
                    </w:r>
                  </w:p>
                </w:txbxContent>
              </v:textbox>
            </v:rect>
            <v:rect id="_x0000_s1123" style="position:absolute;left:6604;top:19660;width:1000;height:309" filled="f" stroked="f" strokeweight=".25pt">
              <v:textbox style="mso-next-textbox:#_x0000_s1123" inset="1pt,1pt,1pt,1pt">
                <w:txbxContent>
                  <w:p w:rsidR="0064498F" w:rsidRDefault="0064498F" w:rsidP="0064498F">
                    <w:pPr>
                      <w:pStyle w:val="a3"/>
                      <w:jc w:val="center"/>
                      <w:rPr>
                        <w:sz w:val="18"/>
                      </w:rPr>
                    </w:pPr>
                    <w:r>
                      <w:rPr>
                        <w:sz w:val="18"/>
                      </w:rPr>
                      <w:t>Дата</w:t>
                    </w:r>
                  </w:p>
                </w:txbxContent>
              </v:textbox>
            </v:rect>
            <v:rect id="_x0000_s1124" style="position:absolute;left:18949;top:18977;width:1001;height:309" filled="f" stroked="f" strokeweight=".25pt">
              <v:textbox style="mso-next-textbox:#_x0000_s1124" inset="1pt,1pt,1pt,1pt">
                <w:txbxContent>
                  <w:p w:rsidR="0064498F" w:rsidRDefault="0064498F" w:rsidP="0064498F">
                    <w:pPr>
                      <w:pStyle w:val="a3"/>
                      <w:jc w:val="center"/>
                      <w:rPr>
                        <w:sz w:val="18"/>
                      </w:rPr>
                    </w:pPr>
                    <w:r>
                      <w:rPr>
                        <w:sz w:val="18"/>
                      </w:rPr>
                      <w:t>Арк.</w:t>
                    </w:r>
                  </w:p>
                </w:txbxContent>
              </v:textbox>
            </v:rect>
            <v:rect id="_x0000_s1125" style="position:absolute;left:18949;top:19435;width:1001;height:423" filled="f" stroked="f" strokeweight=".25pt">
              <v:textbox style="mso-next-textbox:#_x0000_s1125" inset="1pt,1pt,1pt,1pt">
                <w:txbxContent>
                  <w:p w:rsidR="0064498F" w:rsidRPr="00247921" w:rsidRDefault="00A52546" w:rsidP="0064498F">
                    <w:pPr>
                      <w:jc w:val="center"/>
                      <w:rPr>
                        <w:rFonts w:ascii="Times New Roman" w:hAnsi="Times New Roman" w:cs="Times New Roman"/>
                        <w:sz w:val="24"/>
                        <w:szCs w:val="24"/>
                        <w:lang w:val="uk-UA"/>
                      </w:rPr>
                    </w:pPr>
                    <w:r>
                      <w:rPr>
                        <w:rFonts w:ascii="Times New Roman" w:hAnsi="Times New Roman" w:cs="Times New Roman"/>
                        <w:sz w:val="24"/>
                        <w:szCs w:val="24"/>
                        <w:lang w:val="uk-UA"/>
                      </w:rPr>
                      <w:t>29</w:t>
                    </w:r>
                  </w:p>
                </w:txbxContent>
              </v:textbox>
            </v:rect>
            <v:rect id="_x0000_s1126" style="position:absolute;left:7745;top:19221;width:11075;height:477" filled="f" stroked="f" strokeweight=".25pt">
              <v:textbox style="mso-next-textbox:#_x0000_s1126" inset="1pt,1pt,1pt,1pt">
                <w:txbxContent>
                  <w:p w:rsidR="0064498F" w:rsidRPr="0044199D" w:rsidRDefault="0064498F" w:rsidP="0064498F">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64498F" w:rsidRPr="002E56C1" w:rsidRDefault="0064498F" w:rsidP="0064498F"/>
                </w:txbxContent>
              </v:textbox>
            </v:rect>
            <w10:wrap anchorx="page" anchory="page"/>
            <w10:anchorlock/>
          </v:group>
        </w:pict>
      </w:r>
      <w:r w:rsidR="0064498F">
        <w:rPr>
          <w:rFonts w:ascii="Times New Roman" w:hAnsi="Times New Roman" w:cs="Times New Roman"/>
          <w:sz w:val="28"/>
          <w:szCs w:val="28"/>
          <w:lang w:val="uk-UA"/>
        </w:rPr>
        <w:t xml:space="preserve">            </w:t>
      </w:r>
      <w:r w:rsidR="00486DEC">
        <w:rPr>
          <w:rFonts w:ascii="Times New Roman" w:hAnsi="Times New Roman" w:cs="Times New Roman"/>
          <w:noProof/>
          <w:sz w:val="28"/>
          <w:szCs w:val="28"/>
          <w:lang w:val="uk-UA" w:eastAsia="uk-UA"/>
        </w:rPr>
        <w:drawing>
          <wp:inline distT="0" distB="0" distL="0" distR="0">
            <wp:extent cx="3867150" cy="2580608"/>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867150" cy="2580608"/>
                    </a:xfrm>
                    <a:prstGeom prst="rect">
                      <a:avLst/>
                    </a:prstGeom>
                    <a:noFill/>
                    <a:ln w="9525">
                      <a:noFill/>
                      <a:miter lim="800000"/>
                      <a:headEnd/>
                      <a:tailEnd/>
                    </a:ln>
                  </pic:spPr>
                </pic:pic>
              </a:graphicData>
            </a:graphic>
          </wp:inline>
        </w:drawing>
      </w:r>
    </w:p>
    <w:p w:rsidR="009B2331" w:rsidRDefault="009B2331" w:rsidP="006D1ACF">
      <w:pPr>
        <w:spacing w:after="0" w:line="360" w:lineRule="auto"/>
        <w:ind w:firstLine="709"/>
        <w:contextualSpacing/>
        <w:jc w:val="both"/>
        <w:rPr>
          <w:rFonts w:ascii="Times New Roman" w:hAnsi="Times New Roman" w:cs="Times New Roman"/>
          <w:sz w:val="28"/>
          <w:szCs w:val="28"/>
          <w:lang w:val="uk-UA"/>
        </w:rPr>
      </w:pPr>
    </w:p>
    <w:p w:rsidR="009B2331" w:rsidRDefault="009B2331"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Рисунок1.19 </w:t>
      </w:r>
      <w:r w:rsidRPr="00FF058A">
        <w:rPr>
          <w:rFonts w:ascii="Calibri" w:eastAsia="Calibri" w:hAnsi="Calibri" w:cs="Times New Roman"/>
          <w:color w:val="000000"/>
          <w:spacing w:val="5"/>
          <w:sz w:val="28"/>
          <w:szCs w:val="18"/>
          <w:lang w:val="uk-UA"/>
        </w:rPr>
        <w:t>—</w:t>
      </w:r>
      <w:r>
        <w:rPr>
          <w:rFonts w:ascii="Times New Roman" w:hAnsi="Times New Roman" w:cs="Times New Roman"/>
          <w:sz w:val="28"/>
          <w:szCs w:val="28"/>
          <w:lang w:val="uk-UA"/>
        </w:rPr>
        <w:t xml:space="preserve"> Графік залежності коефіцієнта перевантаження</w:t>
      </w:r>
      <w:r w:rsidR="0064498F">
        <w:rPr>
          <w:rFonts w:ascii="Times New Roman" w:hAnsi="Times New Roman" w:cs="Times New Roman"/>
          <w:sz w:val="28"/>
          <w:szCs w:val="28"/>
          <w:lang w:val="uk-UA"/>
        </w:rPr>
        <w:t xml:space="preserve"> реле</w:t>
      </w:r>
      <w:r>
        <w:rPr>
          <w:rFonts w:ascii="Times New Roman" w:hAnsi="Times New Roman" w:cs="Times New Roman"/>
          <w:sz w:val="28"/>
          <w:szCs w:val="28"/>
          <w:lang w:val="uk-UA"/>
        </w:rPr>
        <w:t xml:space="preserve"> від опору ізоляції</w:t>
      </w:r>
    </w:p>
    <w:p w:rsidR="009B2331" w:rsidRDefault="009B2331" w:rsidP="006D1ACF">
      <w:pPr>
        <w:spacing w:after="0" w:line="360" w:lineRule="auto"/>
        <w:ind w:firstLine="709"/>
        <w:contextualSpacing/>
        <w:jc w:val="both"/>
        <w:rPr>
          <w:rFonts w:ascii="Times New Roman" w:hAnsi="Times New Roman" w:cs="Times New Roman"/>
          <w:sz w:val="28"/>
          <w:szCs w:val="28"/>
          <w:lang w:val="uk-UA"/>
        </w:rPr>
      </w:pPr>
    </w:p>
    <w:p w:rsidR="006D1ACF" w:rsidRDefault="0064498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рисунку 1.20</w:t>
      </w:r>
      <w:r w:rsidR="006D1ACF">
        <w:rPr>
          <w:rFonts w:ascii="Times New Roman" w:hAnsi="Times New Roman" w:cs="Times New Roman"/>
          <w:sz w:val="28"/>
          <w:szCs w:val="28"/>
          <w:lang w:val="uk-UA"/>
        </w:rPr>
        <w:t xml:space="preserve"> можна визначити, що найкращі значення коефіцієнту перевантаження будуть при значеннях ємності С</w:t>
      </w:r>
      <w:r w:rsidR="006D1ACF" w:rsidRPr="006D1ACF">
        <w:rPr>
          <w:rFonts w:ascii="Times New Roman" w:hAnsi="Times New Roman" w:cs="Times New Roman"/>
          <w:sz w:val="28"/>
          <w:szCs w:val="28"/>
          <w:vertAlign w:val="subscript"/>
          <w:lang w:val="uk-UA"/>
        </w:rPr>
        <w:t>0</w:t>
      </w:r>
      <w:r w:rsidR="006D1ACF">
        <w:rPr>
          <w:rFonts w:ascii="Times New Roman" w:hAnsi="Times New Roman" w:cs="Times New Roman"/>
          <w:sz w:val="28"/>
          <w:szCs w:val="28"/>
          <w:lang w:val="uk-UA"/>
        </w:rPr>
        <w:t xml:space="preserve"> у проміжку від 10 мкФ до 15 мкФ, а при значеннях від 1 мкФ до 8,5 мкФ коефіцієнт перевантаження дуже малий, що може привести до того, що колійне реле не спрацює при вільному РК, тобто буде хибна зайнятість.</w:t>
      </w:r>
    </w:p>
    <w:p w:rsidR="0064498F" w:rsidRDefault="0064498F" w:rsidP="006D1ACF">
      <w:pPr>
        <w:spacing w:after="0" w:line="360" w:lineRule="auto"/>
        <w:ind w:firstLine="709"/>
        <w:contextualSpacing/>
        <w:jc w:val="both"/>
        <w:rPr>
          <w:rFonts w:ascii="Times New Roman" w:hAnsi="Times New Roman" w:cs="Times New Roman"/>
          <w:sz w:val="28"/>
          <w:szCs w:val="28"/>
          <w:lang w:val="uk-UA"/>
        </w:rPr>
      </w:pPr>
    </w:p>
    <w:p w:rsidR="009B2331" w:rsidRDefault="0064498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B2331">
        <w:rPr>
          <w:rFonts w:ascii="Times New Roman" w:hAnsi="Times New Roman" w:cs="Times New Roman"/>
          <w:noProof/>
          <w:sz w:val="28"/>
          <w:szCs w:val="28"/>
          <w:lang w:val="uk-UA" w:eastAsia="uk-UA"/>
        </w:rPr>
        <w:drawing>
          <wp:inline distT="0" distB="0" distL="0" distR="0">
            <wp:extent cx="3686175" cy="2507872"/>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696025" cy="2514574"/>
                    </a:xfrm>
                    <a:prstGeom prst="rect">
                      <a:avLst/>
                    </a:prstGeom>
                    <a:noFill/>
                    <a:ln w="9525">
                      <a:noFill/>
                      <a:miter lim="800000"/>
                      <a:headEnd/>
                      <a:tailEnd/>
                    </a:ln>
                  </pic:spPr>
                </pic:pic>
              </a:graphicData>
            </a:graphic>
          </wp:inline>
        </w:drawing>
      </w:r>
    </w:p>
    <w:p w:rsidR="0064498F" w:rsidRDefault="0064498F" w:rsidP="006D1ACF">
      <w:pPr>
        <w:spacing w:after="0" w:line="360" w:lineRule="auto"/>
        <w:ind w:firstLine="709"/>
        <w:contextualSpacing/>
        <w:jc w:val="both"/>
        <w:rPr>
          <w:rFonts w:ascii="Times New Roman" w:hAnsi="Times New Roman" w:cs="Times New Roman"/>
          <w:sz w:val="28"/>
          <w:szCs w:val="28"/>
          <w:lang w:val="uk-UA"/>
        </w:rPr>
      </w:pPr>
    </w:p>
    <w:p w:rsidR="0064498F" w:rsidRDefault="0064498F" w:rsidP="0064498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1.20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Графік залежності коефіцієнта перевантаження реле від ємності С</w:t>
      </w:r>
      <w:r w:rsidRPr="0064498F">
        <w:rPr>
          <w:rFonts w:ascii="Times New Roman" w:hAnsi="Times New Roman" w:cs="Times New Roman"/>
          <w:sz w:val="28"/>
          <w:szCs w:val="28"/>
          <w:vertAlign w:val="subscript"/>
          <w:lang w:val="uk-UA"/>
        </w:rPr>
        <w:t>0</w:t>
      </w:r>
    </w:p>
    <w:p w:rsidR="006D1ACF" w:rsidRDefault="003205B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27" style="position:absolute;left:0;text-align:left;margin-left:57.3pt;margin-top:19.45pt;width:518.8pt;height:801.3pt;z-index:251662336;mso-position-horizontal-relative:page;mso-position-vertical-relative:page" coordsize="20000,20000">
            <v:rect id="_x0000_s1128" style="position:absolute;width:20000;height:20000" filled="f" strokeweight="2pt"/>
            <v:line id="_x0000_s1129" style="position:absolute" from="1093,18949" to="1095,19989" strokeweight="2pt"/>
            <v:line id="_x0000_s1130" style="position:absolute" from="10,18941" to="19977,18942" strokeweight="2pt"/>
            <v:line id="_x0000_s1131" style="position:absolute" from="2186,18949" to="2188,19989" strokeweight="2pt"/>
            <v:line id="_x0000_s1132" style="position:absolute" from="4919,18949" to="4921,19989" strokeweight="2pt"/>
            <v:line id="_x0000_s1133" style="position:absolute" from="6557,18959" to="6559,19989" strokeweight="2pt"/>
            <v:line id="_x0000_s1134" style="position:absolute" from="7650,18949" to="7652,19979" strokeweight="2pt"/>
            <v:line id="_x0000_s1135" style="position:absolute" from="18905,18949" to="18909,19989" strokeweight="2pt"/>
            <v:line id="_x0000_s1136" style="position:absolute" from="10,19293" to="7631,19295" strokeweight="1pt"/>
            <v:line id="_x0000_s1137" style="position:absolute" from="10,19646" to="7631,19647" strokeweight="2pt"/>
            <v:line id="_x0000_s1138" style="position:absolute" from="18919,19296" to="19990,19297" strokeweight="1pt"/>
            <v:rect id="_x0000_s1139" style="position:absolute;left:54;top:19660;width:1000;height:309" filled="f" stroked="f" strokeweight=".25pt">
              <v:textbox style="mso-next-textbox:#_x0000_s1139" inset="1pt,1pt,1pt,1pt">
                <w:txbxContent>
                  <w:p w:rsidR="00654FD6" w:rsidRDefault="00654FD6" w:rsidP="00654FD6">
                    <w:pPr>
                      <w:pStyle w:val="a3"/>
                      <w:jc w:val="center"/>
                      <w:rPr>
                        <w:sz w:val="18"/>
                      </w:rPr>
                    </w:pPr>
                    <w:proofErr w:type="spellStart"/>
                    <w:r>
                      <w:rPr>
                        <w:sz w:val="18"/>
                      </w:rPr>
                      <w:t>Зм</w:t>
                    </w:r>
                    <w:proofErr w:type="spellEnd"/>
                    <w:r>
                      <w:rPr>
                        <w:sz w:val="18"/>
                      </w:rPr>
                      <w:t>.</w:t>
                    </w:r>
                  </w:p>
                </w:txbxContent>
              </v:textbox>
            </v:rect>
            <v:rect id="_x0000_s1140" style="position:absolute;left:1139;top:19660;width:1001;height:309" filled="f" stroked="f" strokeweight=".25pt">
              <v:textbox style="mso-next-textbox:#_x0000_s1140" inset="1pt,1pt,1pt,1pt">
                <w:txbxContent>
                  <w:p w:rsidR="00654FD6" w:rsidRDefault="00654FD6" w:rsidP="00654FD6">
                    <w:pPr>
                      <w:pStyle w:val="a3"/>
                      <w:jc w:val="center"/>
                      <w:rPr>
                        <w:sz w:val="18"/>
                      </w:rPr>
                    </w:pPr>
                    <w:r>
                      <w:rPr>
                        <w:sz w:val="18"/>
                      </w:rPr>
                      <w:t>Арк.</w:t>
                    </w:r>
                  </w:p>
                </w:txbxContent>
              </v:textbox>
            </v:rect>
            <v:rect id="_x0000_s1141" style="position:absolute;left:2267;top:19660;width:2573;height:309" filled="f" stroked="f" strokeweight=".25pt">
              <v:textbox style="mso-next-textbox:#_x0000_s1141" inset="1pt,1pt,1pt,1pt">
                <w:txbxContent>
                  <w:p w:rsidR="00654FD6" w:rsidRDefault="00654FD6" w:rsidP="00654FD6">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142" style="position:absolute;left:4983;top:19660;width:1534;height:309" filled="f" stroked="f" strokeweight=".25pt">
              <v:textbox style="mso-next-textbox:#_x0000_s1142" inset="1pt,1pt,1pt,1pt">
                <w:txbxContent>
                  <w:p w:rsidR="00654FD6" w:rsidRDefault="00654FD6" w:rsidP="00654FD6">
                    <w:pPr>
                      <w:pStyle w:val="a3"/>
                      <w:jc w:val="center"/>
                      <w:rPr>
                        <w:sz w:val="18"/>
                      </w:rPr>
                    </w:pPr>
                    <w:r>
                      <w:rPr>
                        <w:sz w:val="18"/>
                      </w:rPr>
                      <w:t>Підпис</w:t>
                    </w:r>
                  </w:p>
                </w:txbxContent>
              </v:textbox>
            </v:rect>
            <v:rect id="_x0000_s1143" style="position:absolute;left:6604;top:19660;width:1000;height:309" filled="f" stroked="f" strokeweight=".25pt">
              <v:textbox style="mso-next-textbox:#_x0000_s1143" inset="1pt,1pt,1pt,1pt">
                <w:txbxContent>
                  <w:p w:rsidR="00654FD6" w:rsidRDefault="00654FD6" w:rsidP="00654FD6">
                    <w:pPr>
                      <w:pStyle w:val="a3"/>
                      <w:jc w:val="center"/>
                      <w:rPr>
                        <w:sz w:val="18"/>
                      </w:rPr>
                    </w:pPr>
                    <w:r>
                      <w:rPr>
                        <w:sz w:val="18"/>
                      </w:rPr>
                      <w:t>Дата</w:t>
                    </w:r>
                  </w:p>
                </w:txbxContent>
              </v:textbox>
            </v:rect>
            <v:rect id="_x0000_s1144" style="position:absolute;left:18949;top:18977;width:1001;height:309" filled="f" stroked="f" strokeweight=".25pt">
              <v:textbox style="mso-next-textbox:#_x0000_s1144" inset="1pt,1pt,1pt,1pt">
                <w:txbxContent>
                  <w:p w:rsidR="00654FD6" w:rsidRDefault="00654FD6" w:rsidP="00654FD6">
                    <w:pPr>
                      <w:pStyle w:val="a3"/>
                      <w:jc w:val="center"/>
                      <w:rPr>
                        <w:sz w:val="18"/>
                      </w:rPr>
                    </w:pPr>
                    <w:r>
                      <w:rPr>
                        <w:sz w:val="18"/>
                      </w:rPr>
                      <w:t>Арк.</w:t>
                    </w:r>
                  </w:p>
                </w:txbxContent>
              </v:textbox>
            </v:rect>
            <v:rect id="_x0000_s1145" style="position:absolute;left:18949;top:19435;width:1001;height:423" filled="f" stroked="f" strokeweight=".25pt">
              <v:textbox style="mso-next-textbox:#_x0000_s1145" inset="1pt,1pt,1pt,1pt">
                <w:txbxContent>
                  <w:p w:rsidR="00654FD6" w:rsidRPr="00247921" w:rsidRDefault="00A52546" w:rsidP="00654FD6">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xbxContent>
              </v:textbox>
            </v:rect>
            <v:rect id="_x0000_s1146" style="position:absolute;left:7745;top:19221;width:11075;height:477" filled="f" stroked="f" strokeweight=".25pt">
              <v:textbox style="mso-next-textbox:#_x0000_s1146" inset="1pt,1pt,1pt,1pt">
                <w:txbxContent>
                  <w:p w:rsidR="00654FD6" w:rsidRPr="0044199D" w:rsidRDefault="00654FD6" w:rsidP="00654FD6">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654FD6" w:rsidRPr="002E56C1" w:rsidRDefault="00654FD6" w:rsidP="00654FD6"/>
                </w:txbxContent>
              </v:textbox>
            </v:rect>
            <w10:wrap anchorx="page" anchory="page"/>
            <w10:anchorlock/>
          </v:group>
        </w:pict>
      </w:r>
      <w:r w:rsidR="006D1ACF">
        <w:rPr>
          <w:rFonts w:ascii="Times New Roman" w:hAnsi="Times New Roman" w:cs="Times New Roman"/>
          <w:sz w:val="28"/>
          <w:szCs w:val="28"/>
          <w:lang w:val="uk-UA"/>
        </w:rPr>
        <w:t xml:space="preserve">При розгляді шунтового </w:t>
      </w:r>
      <w:r w:rsidR="003670E4">
        <w:rPr>
          <w:rFonts w:ascii="Times New Roman" w:hAnsi="Times New Roman" w:cs="Times New Roman"/>
          <w:sz w:val="28"/>
          <w:szCs w:val="28"/>
          <w:lang w:val="uk-UA"/>
        </w:rPr>
        <w:t xml:space="preserve">режиму проаналізуємо рисунок 1.21. </w:t>
      </w:r>
      <w:r w:rsidR="0059467C">
        <w:rPr>
          <w:rFonts w:ascii="Times New Roman" w:hAnsi="Times New Roman" w:cs="Times New Roman"/>
          <w:sz w:val="28"/>
          <w:szCs w:val="28"/>
          <w:lang w:val="uk-UA"/>
        </w:rPr>
        <w:t>Тут ми б</w:t>
      </w:r>
      <w:r w:rsidR="006D1ACF">
        <w:rPr>
          <w:rFonts w:ascii="Times New Roman" w:hAnsi="Times New Roman" w:cs="Times New Roman"/>
          <w:sz w:val="28"/>
          <w:szCs w:val="28"/>
          <w:lang w:val="uk-UA"/>
        </w:rPr>
        <w:t>ачимо, що при</w:t>
      </w:r>
      <w:r w:rsidR="0059467C">
        <w:rPr>
          <w:rFonts w:ascii="Times New Roman" w:hAnsi="Times New Roman" w:cs="Times New Roman"/>
          <w:sz w:val="28"/>
          <w:szCs w:val="28"/>
          <w:lang w:val="uk-UA"/>
        </w:rPr>
        <w:t xml:space="preserve"> будь-яких</w:t>
      </w:r>
      <w:r w:rsidR="006D1ACF">
        <w:rPr>
          <w:rFonts w:ascii="Times New Roman" w:hAnsi="Times New Roman" w:cs="Times New Roman"/>
          <w:sz w:val="28"/>
          <w:szCs w:val="28"/>
          <w:lang w:val="uk-UA"/>
        </w:rPr>
        <w:t xml:space="preserve"> значеннях ємності С</w:t>
      </w:r>
      <w:r w:rsidR="006D1ACF" w:rsidRPr="006D1ACF">
        <w:rPr>
          <w:rFonts w:ascii="Times New Roman" w:hAnsi="Times New Roman" w:cs="Times New Roman"/>
          <w:sz w:val="28"/>
          <w:szCs w:val="28"/>
          <w:vertAlign w:val="subscript"/>
          <w:lang w:val="uk-UA"/>
        </w:rPr>
        <w:t>0</w:t>
      </w:r>
      <w:r w:rsidR="006D1ACF">
        <w:rPr>
          <w:rFonts w:ascii="Times New Roman" w:hAnsi="Times New Roman" w:cs="Times New Roman"/>
          <w:sz w:val="28"/>
          <w:szCs w:val="28"/>
          <w:lang w:val="uk-UA"/>
        </w:rPr>
        <w:t xml:space="preserve">  умови шунтового режиму </w:t>
      </w:r>
      <w:r w:rsidR="0059467C">
        <w:rPr>
          <w:rFonts w:ascii="Times New Roman" w:hAnsi="Times New Roman" w:cs="Times New Roman"/>
          <w:sz w:val="28"/>
          <w:szCs w:val="28"/>
          <w:lang w:val="uk-UA"/>
        </w:rPr>
        <w:t>будуть</w:t>
      </w:r>
      <w:r w:rsidR="006D1ACF">
        <w:rPr>
          <w:rFonts w:ascii="Times New Roman" w:hAnsi="Times New Roman" w:cs="Times New Roman"/>
          <w:sz w:val="28"/>
          <w:szCs w:val="28"/>
          <w:lang w:val="uk-UA"/>
        </w:rPr>
        <w:t xml:space="preserve"> виконуються, тому що коефіцієнт шунт</w:t>
      </w:r>
      <w:r w:rsidR="0059467C">
        <w:rPr>
          <w:rFonts w:ascii="Times New Roman" w:hAnsi="Times New Roman" w:cs="Times New Roman"/>
          <w:sz w:val="28"/>
          <w:szCs w:val="28"/>
          <w:lang w:val="uk-UA"/>
        </w:rPr>
        <w:t>ової чутливості біль</w:t>
      </w:r>
      <w:r w:rsidR="006D1ACF">
        <w:rPr>
          <w:rFonts w:ascii="Times New Roman" w:hAnsi="Times New Roman" w:cs="Times New Roman"/>
          <w:sz w:val="28"/>
          <w:szCs w:val="28"/>
          <w:lang w:val="uk-UA"/>
        </w:rPr>
        <w:t>ший за 1.</w:t>
      </w:r>
    </w:p>
    <w:p w:rsidR="004C5F7C" w:rsidRDefault="004C5F7C" w:rsidP="006D1ACF">
      <w:pPr>
        <w:spacing w:after="0" w:line="360" w:lineRule="auto"/>
        <w:ind w:firstLine="709"/>
        <w:contextualSpacing/>
        <w:jc w:val="both"/>
        <w:rPr>
          <w:rFonts w:ascii="Times New Roman" w:hAnsi="Times New Roman" w:cs="Times New Roman"/>
          <w:sz w:val="28"/>
          <w:szCs w:val="28"/>
          <w:lang w:val="uk-UA"/>
        </w:rPr>
      </w:pPr>
    </w:p>
    <w:p w:rsidR="0064498F" w:rsidRDefault="004C5F7C"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noProof/>
          <w:sz w:val="28"/>
          <w:szCs w:val="28"/>
          <w:lang w:val="uk-UA" w:eastAsia="uk-UA"/>
        </w:rPr>
        <w:drawing>
          <wp:inline distT="0" distB="0" distL="0" distR="0">
            <wp:extent cx="3924300" cy="2542504"/>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924300" cy="2542504"/>
                    </a:xfrm>
                    <a:prstGeom prst="rect">
                      <a:avLst/>
                    </a:prstGeom>
                    <a:noFill/>
                    <a:ln w="9525">
                      <a:noFill/>
                      <a:miter lim="800000"/>
                      <a:headEnd/>
                      <a:tailEnd/>
                    </a:ln>
                  </pic:spPr>
                </pic:pic>
              </a:graphicData>
            </a:graphic>
          </wp:inline>
        </w:drawing>
      </w:r>
    </w:p>
    <w:p w:rsidR="004C5F7C" w:rsidRDefault="004C5F7C" w:rsidP="006D1ACF">
      <w:pPr>
        <w:spacing w:after="0" w:line="360" w:lineRule="auto"/>
        <w:ind w:firstLine="709"/>
        <w:contextualSpacing/>
        <w:jc w:val="both"/>
        <w:rPr>
          <w:rFonts w:ascii="Times New Roman" w:hAnsi="Times New Roman" w:cs="Times New Roman"/>
          <w:sz w:val="28"/>
          <w:szCs w:val="28"/>
          <w:lang w:val="uk-UA"/>
        </w:rPr>
      </w:pPr>
    </w:p>
    <w:p w:rsidR="004C5F7C" w:rsidRDefault="004C5F7C" w:rsidP="004C5F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1.21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Графік залежності коефіцієнта шунтової чутливості від ємності С</w:t>
      </w:r>
      <w:r w:rsidRPr="0064498F">
        <w:rPr>
          <w:rFonts w:ascii="Times New Roman" w:hAnsi="Times New Roman" w:cs="Times New Roman"/>
          <w:sz w:val="28"/>
          <w:szCs w:val="28"/>
          <w:vertAlign w:val="subscript"/>
          <w:lang w:val="uk-UA"/>
        </w:rPr>
        <w:t>0</w:t>
      </w:r>
    </w:p>
    <w:p w:rsidR="004C5F7C" w:rsidRDefault="004C5F7C" w:rsidP="006D1ACF">
      <w:pPr>
        <w:spacing w:after="0" w:line="360" w:lineRule="auto"/>
        <w:ind w:firstLine="709"/>
        <w:contextualSpacing/>
        <w:jc w:val="both"/>
        <w:rPr>
          <w:rFonts w:ascii="Times New Roman" w:hAnsi="Times New Roman" w:cs="Times New Roman"/>
          <w:sz w:val="28"/>
          <w:szCs w:val="28"/>
          <w:lang w:val="uk-UA"/>
        </w:rPr>
      </w:pPr>
    </w:p>
    <w:p w:rsidR="003670E4" w:rsidRDefault="006D1ACF"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Вплив ємності на контрольний режим роботи рейкового кола представ</w:t>
      </w:r>
      <w:r w:rsidR="003670E4">
        <w:rPr>
          <w:rFonts w:ascii="Times New Roman" w:hAnsi="Times New Roman" w:cs="Times New Roman"/>
          <w:sz w:val="28"/>
          <w:szCs w:val="28"/>
          <w:lang w:val="uk-UA"/>
        </w:rPr>
        <w:t>лені на рисунках 1.22 та 1.23</w:t>
      </w:r>
      <w:r>
        <w:rPr>
          <w:rFonts w:ascii="Times New Roman" w:hAnsi="Times New Roman" w:cs="Times New Roman"/>
          <w:sz w:val="28"/>
          <w:szCs w:val="28"/>
          <w:lang w:val="uk-UA"/>
        </w:rPr>
        <w:t xml:space="preserve">. </w:t>
      </w: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p>
    <w:p w:rsidR="003670E4" w:rsidRDefault="00B91B35"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70E4">
        <w:rPr>
          <w:rFonts w:ascii="Times New Roman" w:hAnsi="Times New Roman" w:cs="Times New Roman"/>
          <w:noProof/>
          <w:sz w:val="28"/>
          <w:szCs w:val="28"/>
          <w:lang w:val="uk-UA" w:eastAsia="uk-UA"/>
        </w:rPr>
        <w:drawing>
          <wp:inline distT="0" distB="0" distL="0" distR="0">
            <wp:extent cx="4429125" cy="2283529"/>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432732" cy="2285389"/>
                    </a:xfrm>
                    <a:prstGeom prst="rect">
                      <a:avLst/>
                    </a:prstGeom>
                    <a:noFill/>
                    <a:ln w="9525">
                      <a:noFill/>
                      <a:miter lim="800000"/>
                      <a:headEnd/>
                      <a:tailEnd/>
                    </a:ln>
                  </pic:spPr>
                </pic:pic>
              </a:graphicData>
            </a:graphic>
          </wp:inline>
        </w:drawing>
      </w: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1.22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 xml:space="preserve">Графік залежності коефіцієнта чутливості до пошкодженої рейки від опору ізоляції </w:t>
      </w:r>
    </w:p>
    <w:p w:rsidR="006D1ACF" w:rsidRDefault="003670E4"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Згідно рисунку 1.22</w:t>
      </w:r>
      <w:r w:rsidR="006D1ACF">
        <w:rPr>
          <w:rFonts w:ascii="Times New Roman" w:hAnsi="Times New Roman" w:cs="Times New Roman"/>
          <w:sz w:val="28"/>
          <w:szCs w:val="28"/>
          <w:lang w:val="uk-UA"/>
        </w:rPr>
        <w:t xml:space="preserve"> ми бачимо, що при збільшенні ємності коефіцієнт чутливості збільшується</w:t>
      </w:r>
      <w:r w:rsidR="00E171C0">
        <w:rPr>
          <w:rFonts w:ascii="Times New Roman" w:hAnsi="Times New Roman" w:cs="Times New Roman"/>
          <w:sz w:val="28"/>
          <w:szCs w:val="28"/>
          <w:lang w:val="uk-UA"/>
        </w:rPr>
        <w:t xml:space="preserve">. </w:t>
      </w:r>
      <w:r>
        <w:rPr>
          <w:rFonts w:ascii="Times New Roman" w:hAnsi="Times New Roman" w:cs="Times New Roman"/>
          <w:sz w:val="28"/>
          <w:szCs w:val="28"/>
          <w:lang w:val="uk-UA"/>
        </w:rPr>
        <w:t>Згідно рисунку 1.23</w:t>
      </w:r>
      <w:r w:rsidR="006D1ACF">
        <w:rPr>
          <w:rFonts w:ascii="Times New Roman" w:hAnsi="Times New Roman" w:cs="Times New Roman"/>
          <w:sz w:val="28"/>
          <w:szCs w:val="28"/>
          <w:lang w:val="uk-UA"/>
        </w:rPr>
        <w:t xml:space="preserve"> спостерігаємо зменшення коефіцієнту чутливості до зламу рейки при значеннях ємності від 1 мкФ до 10 мкФ, що не є дуже гарним,</w:t>
      </w:r>
      <w:r w:rsidR="00BA14CA">
        <w:rPr>
          <w:rFonts w:ascii="Times New Roman" w:hAnsi="Times New Roman" w:cs="Times New Roman"/>
          <w:sz w:val="28"/>
          <w:szCs w:val="28"/>
          <w:lang w:val="uk-UA"/>
        </w:rPr>
        <w:t xml:space="preserve"> але не зважаючи на це, контрольний режим буде виконуватись при будь-яких значеннях С</w:t>
      </w:r>
      <w:r w:rsidR="00BA14CA" w:rsidRPr="006D1ACF">
        <w:rPr>
          <w:rFonts w:ascii="Times New Roman" w:hAnsi="Times New Roman" w:cs="Times New Roman"/>
          <w:sz w:val="28"/>
          <w:szCs w:val="28"/>
          <w:vertAlign w:val="subscript"/>
          <w:lang w:val="uk-UA"/>
        </w:rPr>
        <w:t>0</w:t>
      </w:r>
      <w:r w:rsidR="00BA14CA">
        <w:rPr>
          <w:rFonts w:ascii="Times New Roman" w:hAnsi="Times New Roman" w:cs="Times New Roman"/>
          <w:sz w:val="28"/>
          <w:szCs w:val="28"/>
          <w:lang w:val="uk-UA"/>
        </w:rPr>
        <w:t>.</w:t>
      </w:r>
      <w:r w:rsidR="006D1ACF">
        <w:rPr>
          <w:rFonts w:ascii="Times New Roman" w:hAnsi="Times New Roman" w:cs="Times New Roman"/>
          <w:sz w:val="28"/>
          <w:szCs w:val="28"/>
          <w:lang w:val="uk-UA"/>
        </w:rPr>
        <w:t xml:space="preserve"> Тому найбільш сприятливим є використання конденсатору з ємністю від </w:t>
      </w:r>
      <w:r w:rsidR="00BA14CA">
        <w:rPr>
          <w:rFonts w:ascii="Times New Roman" w:hAnsi="Times New Roman" w:cs="Times New Roman"/>
          <w:sz w:val="28"/>
          <w:szCs w:val="28"/>
          <w:lang w:val="uk-UA"/>
        </w:rPr>
        <w:t>5 мкФ до 1</w:t>
      </w:r>
      <w:r w:rsidR="006D1ACF">
        <w:rPr>
          <w:rFonts w:ascii="Times New Roman" w:hAnsi="Times New Roman" w:cs="Times New Roman"/>
          <w:sz w:val="28"/>
          <w:szCs w:val="28"/>
          <w:lang w:val="uk-UA"/>
        </w:rPr>
        <w:t>0 мкФ.</w:t>
      </w:r>
    </w:p>
    <w:p w:rsidR="00B91B35" w:rsidRDefault="00B91B35" w:rsidP="003670E4">
      <w:pPr>
        <w:spacing w:after="0" w:line="360" w:lineRule="auto"/>
        <w:ind w:firstLine="709"/>
        <w:contextualSpacing/>
        <w:jc w:val="both"/>
        <w:rPr>
          <w:rFonts w:ascii="Times New Roman" w:hAnsi="Times New Roman" w:cs="Times New Roman"/>
          <w:sz w:val="28"/>
          <w:szCs w:val="28"/>
          <w:lang w:val="uk-UA"/>
        </w:rPr>
      </w:pPr>
    </w:p>
    <w:p w:rsidR="003670E4" w:rsidRDefault="00B91B35"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70E4">
        <w:rPr>
          <w:rFonts w:ascii="Times New Roman" w:hAnsi="Times New Roman" w:cs="Times New Roman"/>
          <w:noProof/>
          <w:sz w:val="28"/>
          <w:szCs w:val="28"/>
          <w:lang w:val="uk-UA" w:eastAsia="uk-UA"/>
        </w:rPr>
        <w:drawing>
          <wp:inline distT="0" distB="0" distL="0" distR="0">
            <wp:extent cx="4155356" cy="269557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155356" cy="2695575"/>
                    </a:xfrm>
                    <a:prstGeom prst="rect">
                      <a:avLst/>
                    </a:prstGeom>
                    <a:noFill/>
                    <a:ln w="9525">
                      <a:noFill/>
                      <a:miter lim="800000"/>
                      <a:headEnd/>
                      <a:tailEnd/>
                    </a:ln>
                  </pic:spPr>
                </pic:pic>
              </a:graphicData>
            </a:graphic>
          </wp:inline>
        </w:drawing>
      </w: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1.23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Графік залежності коефіцієнта чутливості до пошкодженої рейки від ємності С</w:t>
      </w:r>
      <w:r w:rsidRPr="0064498F">
        <w:rPr>
          <w:rFonts w:ascii="Times New Roman" w:hAnsi="Times New Roman" w:cs="Times New Roman"/>
          <w:sz w:val="28"/>
          <w:szCs w:val="28"/>
          <w:vertAlign w:val="subscript"/>
          <w:lang w:val="uk-UA"/>
        </w:rPr>
        <w:t>0</w:t>
      </w:r>
    </w:p>
    <w:p w:rsidR="003670E4" w:rsidRDefault="003670E4" w:rsidP="003670E4">
      <w:pPr>
        <w:spacing w:after="0" w:line="360" w:lineRule="auto"/>
        <w:ind w:firstLine="709"/>
        <w:contextualSpacing/>
        <w:jc w:val="both"/>
        <w:rPr>
          <w:rFonts w:ascii="Times New Roman" w:hAnsi="Times New Roman" w:cs="Times New Roman"/>
          <w:sz w:val="28"/>
          <w:szCs w:val="28"/>
          <w:lang w:val="uk-UA"/>
        </w:rPr>
      </w:pPr>
    </w:p>
    <w:p w:rsidR="006D1ACF" w:rsidRDefault="003205B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46" style="position:absolute;left:0;text-align:left;margin-left:57.3pt;margin-top:20.2pt;width:518.8pt;height:801.3pt;z-index:251659264;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style="mso-next-textbox:#_x0000_s105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59" style="position:absolute;left:1139;top:19660;width:1001;height:309" filled="f" stroked="f" strokeweight=".25pt">
              <v:textbox style="mso-next-textbox:#_x0000_s1059" inset="1pt,1pt,1pt,1pt">
                <w:txbxContent>
                  <w:p w:rsidR="0044199D" w:rsidRDefault="0044199D" w:rsidP="0044199D">
                    <w:pPr>
                      <w:pStyle w:val="a3"/>
                      <w:jc w:val="center"/>
                      <w:rPr>
                        <w:sz w:val="18"/>
                      </w:rPr>
                    </w:pPr>
                    <w:r>
                      <w:rPr>
                        <w:sz w:val="18"/>
                      </w:rPr>
                      <w:t>Арк.</w:t>
                    </w:r>
                  </w:p>
                </w:txbxContent>
              </v:textbox>
            </v:rect>
            <v:rect id="_x0000_s1060" style="position:absolute;left:2267;top:19660;width:2573;height:309" filled="f" stroked="f" strokeweight=".25pt">
              <v:textbox style="mso-next-textbox:#_x0000_s1060" inset="1pt,1pt,1pt,1pt">
                <w:txbxContent>
                  <w:p w:rsidR="0044199D" w:rsidRDefault="0044199D" w:rsidP="0044199D">
                    <w:pPr>
                      <w:pStyle w:val="a3"/>
                      <w:jc w:val="center"/>
                      <w:rPr>
                        <w:sz w:val="18"/>
                      </w:rPr>
                    </w:pPr>
                    <w:r>
                      <w:rPr>
                        <w:sz w:val="18"/>
                      </w:rPr>
                      <w:t>№ докум.</w:t>
                    </w:r>
                  </w:p>
                </w:txbxContent>
              </v:textbox>
            </v:rect>
            <v:rect id="_x0000_s1061" style="position:absolute;left:4983;top:19660;width:1534;height:309" filled="f" stroked="f" strokeweight=".25pt">
              <v:textbox style="mso-next-textbox:#_x0000_s1061" inset="1pt,1pt,1pt,1pt">
                <w:txbxContent>
                  <w:p w:rsidR="0044199D" w:rsidRDefault="0044199D" w:rsidP="0044199D">
                    <w:pPr>
                      <w:pStyle w:val="a3"/>
                      <w:jc w:val="center"/>
                      <w:rPr>
                        <w:sz w:val="18"/>
                      </w:rPr>
                    </w:pPr>
                    <w:r>
                      <w:rPr>
                        <w:sz w:val="18"/>
                      </w:rPr>
                      <w:t>Підпис</w:t>
                    </w:r>
                  </w:p>
                </w:txbxContent>
              </v:textbox>
            </v:rect>
            <v:rect id="_x0000_s1062" style="position:absolute;left:6604;top:19660;width:1000;height:309" filled="f" stroked="f" strokeweight=".25pt">
              <v:textbox style="mso-next-textbox:#_x0000_s1062" inset="1pt,1pt,1pt,1pt">
                <w:txbxContent>
                  <w:p w:rsidR="0044199D" w:rsidRDefault="0044199D" w:rsidP="0044199D">
                    <w:pPr>
                      <w:pStyle w:val="a3"/>
                      <w:jc w:val="center"/>
                      <w:rPr>
                        <w:sz w:val="18"/>
                      </w:rPr>
                    </w:pPr>
                    <w:r>
                      <w:rPr>
                        <w:sz w:val="18"/>
                      </w:rPr>
                      <w:t>Дата</w:t>
                    </w:r>
                  </w:p>
                </w:txbxContent>
              </v:textbox>
            </v:rect>
            <v:rect id="_x0000_s1063" style="position:absolute;left:18949;top:18977;width:1001;height:309" filled="f" stroked="f" strokeweight=".25pt">
              <v:textbox style="mso-next-textbox:#_x0000_s1063" inset="1pt,1pt,1pt,1pt">
                <w:txbxContent>
                  <w:p w:rsidR="0044199D" w:rsidRDefault="0044199D" w:rsidP="0044199D">
                    <w:pPr>
                      <w:pStyle w:val="a3"/>
                      <w:jc w:val="center"/>
                      <w:rPr>
                        <w:sz w:val="18"/>
                      </w:rPr>
                    </w:pPr>
                    <w:r>
                      <w:rPr>
                        <w:sz w:val="18"/>
                      </w:rPr>
                      <w:t>Арк.</w:t>
                    </w:r>
                  </w:p>
                </w:txbxContent>
              </v:textbox>
            </v:rect>
            <v:rect id="_x0000_s1064" style="position:absolute;left:18949;top:19435;width:1001;height:423" filled="f" stroked="f" strokeweight=".25pt">
              <v:textbox style="mso-next-textbox:#_x0000_s1064" inset="1pt,1pt,1pt,1pt">
                <w:txbxContent>
                  <w:p w:rsidR="0044199D" w:rsidRPr="00247921" w:rsidRDefault="00A52546"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31</w:t>
                    </w:r>
                  </w:p>
                </w:txbxContent>
              </v:textbox>
            </v:rect>
            <v:rect id="_x0000_s1065" style="position:absolute;left:7745;top:19221;width:11075;height:477" filled="f" stroked="f" strokeweight=".25pt">
              <v:textbox style="mso-next-textbox:#_x0000_s106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r w:rsidR="006D1ACF">
        <w:rPr>
          <w:rFonts w:ascii="Times New Roman" w:hAnsi="Times New Roman" w:cs="Times New Roman"/>
          <w:sz w:val="28"/>
          <w:szCs w:val="28"/>
          <w:lang w:val="uk-UA"/>
        </w:rPr>
        <w:t xml:space="preserve">У режимі </w:t>
      </w:r>
      <w:proofErr w:type="spellStart"/>
      <w:r w:rsidR="006D1ACF">
        <w:rPr>
          <w:rFonts w:ascii="Times New Roman" w:hAnsi="Times New Roman" w:cs="Times New Roman"/>
          <w:sz w:val="28"/>
          <w:szCs w:val="28"/>
          <w:lang w:val="uk-UA"/>
        </w:rPr>
        <w:t>АЛС</w:t>
      </w:r>
      <w:proofErr w:type="spellEnd"/>
      <w:r w:rsidR="00BA14CA">
        <w:rPr>
          <w:rFonts w:ascii="Times New Roman" w:hAnsi="Times New Roman" w:cs="Times New Roman"/>
          <w:sz w:val="28"/>
          <w:szCs w:val="28"/>
          <w:lang w:val="uk-UA"/>
        </w:rPr>
        <w:t xml:space="preserve"> </w:t>
      </w:r>
      <w:r w:rsidR="00B91B35">
        <w:rPr>
          <w:rFonts w:ascii="Times New Roman" w:hAnsi="Times New Roman" w:cs="Times New Roman"/>
          <w:sz w:val="28"/>
          <w:szCs w:val="28"/>
          <w:lang w:val="uk-UA"/>
        </w:rPr>
        <w:t xml:space="preserve">( рисунок 1.24 </w:t>
      </w:r>
      <w:r w:rsidR="00BA14CA">
        <w:rPr>
          <w:rFonts w:ascii="Times New Roman" w:hAnsi="Times New Roman" w:cs="Times New Roman"/>
          <w:sz w:val="28"/>
          <w:szCs w:val="28"/>
          <w:lang w:val="uk-UA"/>
        </w:rPr>
        <w:t>)</w:t>
      </w:r>
      <w:r w:rsidR="00B91B35">
        <w:rPr>
          <w:rFonts w:ascii="Times New Roman" w:hAnsi="Times New Roman" w:cs="Times New Roman"/>
          <w:sz w:val="28"/>
          <w:szCs w:val="28"/>
          <w:lang w:val="uk-UA"/>
        </w:rPr>
        <w:t xml:space="preserve"> неможна</w:t>
      </w:r>
      <w:r w:rsidR="006D1ACF">
        <w:rPr>
          <w:rFonts w:ascii="Times New Roman" w:hAnsi="Times New Roman" w:cs="Times New Roman"/>
          <w:sz w:val="28"/>
          <w:szCs w:val="28"/>
          <w:lang w:val="uk-UA"/>
        </w:rPr>
        <w:t xml:space="preserve"> використовувати конденсатор із значення</w:t>
      </w:r>
      <w:r w:rsidR="00BA14CA">
        <w:rPr>
          <w:rFonts w:ascii="Times New Roman" w:hAnsi="Times New Roman" w:cs="Times New Roman"/>
          <w:sz w:val="28"/>
          <w:szCs w:val="28"/>
          <w:lang w:val="uk-UA"/>
        </w:rPr>
        <w:t>ми ємності до 8 мкФ та більше 20</w:t>
      </w:r>
      <w:r w:rsidR="006D1ACF">
        <w:rPr>
          <w:rFonts w:ascii="Times New Roman" w:hAnsi="Times New Roman" w:cs="Times New Roman"/>
          <w:sz w:val="28"/>
          <w:szCs w:val="28"/>
          <w:lang w:val="uk-UA"/>
        </w:rPr>
        <w:t xml:space="preserve"> мкФ, тому що при таких значеннях неможливо виконати цей режим роботи рейкового кола.</w:t>
      </w:r>
    </w:p>
    <w:p w:rsidR="00B91B35" w:rsidRDefault="003205B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47" style="position:absolute;left:0;text-align:left;margin-left:57.3pt;margin-top:19.45pt;width:518.8pt;height:801.3pt;z-index:251663360;mso-position-horizontal-relative:page;mso-position-vertical-relative:page" coordsize="20000,20000">
            <v:rect id="_x0000_s1148" style="position:absolute;width:20000;height:20000" filled="f" strokeweight="2pt"/>
            <v:line id="_x0000_s1149" style="position:absolute" from="1093,18949" to="1095,19989" strokeweight="2pt"/>
            <v:line id="_x0000_s1150" style="position:absolute" from="10,18941" to="19977,18942" strokeweight="2pt"/>
            <v:line id="_x0000_s1151" style="position:absolute" from="2186,18949" to="2188,19989" strokeweight="2pt"/>
            <v:line id="_x0000_s1152" style="position:absolute" from="4919,18949" to="4921,19989" strokeweight="2pt"/>
            <v:line id="_x0000_s1153" style="position:absolute" from="6557,18959" to="6559,19989" strokeweight="2pt"/>
            <v:line id="_x0000_s1154" style="position:absolute" from="7650,18949" to="7652,19979" strokeweight="2pt"/>
            <v:line id="_x0000_s1155" style="position:absolute" from="18905,18949" to="18909,19989" strokeweight="2pt"/>
            <v:line id="_x0000_s1156" style="position:absolute" from="10,19293" to="7631,19295" strokeweight="1pt"/>
            <v:line id="_x0000_s1157" style="position:absolute" from="10,19646" to="7631,19647" strokeweight="2pt"/>
            <v:line id="_x0000_s1158" style="position:absolute" from="18919,19296" to="19990,19297" strokeweight="1pt"/>
            <v:rect id="_x0000_s1159" style="position:absolute;left:54;top:19660;width:1000;height:309" filled="f" stroked="f" strokeweight=".25pt">
              <v:textbox style="mso-next-textbox:#_x0000_s1159" inset="1pt,1pt,1pt,1pt">
                <w:txbxContent>
                  <w:p w:rsidR="00654FD6" w:rsidRDefault="00654FD6" w:rsidP="00654FD6">
                    <w:pPr>
                      <w:pStyle w:val="a3"/>
                      <w:jc w:val="center"/>
                      <w:rPr>
                        <w:sz w:val="18"/>
                      </w:rPr>
                    </w:pPr>
                    <w:proofErr w:type="spellStart"/>
                    <w:r>
                      <w:rPr>
                        <w:sz w:val="18"/>
                      </w:rPr>
                      <w:t>Зм</w:t>
                    </w:r>
                    <w:proofErr w:type="spellEnd"/>
                    <w:r>
                      <w:rPr>
                        <w:sz w:val="18"/>
                      </w:rPr>
                      <w:t>.</w:t>
                    </w:r>
                  </w:p>
                </w:txbxContent>
              </v:textbox>
            </v:rect>
            <v:rect id="_x0000_s1160" style="position:absolute;left:1139;top:19660;width:1001;height:309" filled="f" stroked="f" strokeweight=".25pt">
              <v:textbox style="mso-next-textbox:#_x0000_s1160" inset="1pt,1pt,1pt,1pt">
                <w:txbxContent>
                  <w:p w:rsidR="00654FD6" w:rsidRDefault="00654FD6" w:rsidP="00654FD6">
                    <w:pPr>
                      <w:pStyle w:val="a3"/>
                      <w:jc w:val="center"/>
                      <w:rPr>
                        <w:sz w:val="18"/>
                      </w:rPr>
                    </w:pPr>
                    <w:r>
                      <w:rPr>
                        <w:sz w:val="18"/>
                      </w:rPr>
                      <w:t>Арк.</w:t>
                    </w:r>
                  </w:p>
                </w:txbxContent>
              </v:textbox>
            </v:rect>
            <v:rect id="_x0000_s1161" style="position:absolute;left:2267;top:19660;width:2573;height:309" filled="f" stroked="f" strokeweight=".25pt">
              <v:textbox style="mso-next-textbox:#_x0000_s1161" inset="1pt,1pt,1pt,1pt">
                <w:txbxContent>
                  <w:p w:rsidR="00654FD6" w:rsidRDefault="00654FD6" w:rsidP="00654FD6">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162" style="position:absolute;left:4983;top:19660;width:1534;height:309" filled="f" stroked="f" strokeweight=".25pt">
              <v:textbox style="mso-next-textbox:#_x0000_s1162" inset="1pt,1pt,1pt,1pt">
                <w:txbxContent>
                  <w:p w:rsidR="00654FD6" w:rsidRDefault="00654FD6" w:rsidP="00654FD6">
                    <w:pPr>
                      <w:pStyle w:val="a3"/>
                      <w:jc w:val="center"/>
                      <w:rPr>
                        <w:sz w:val="18"/>
                      </w:rPr>
                    </w:pPr>
                    <w:r>
                      <w:rPr>
                        <w:sz w:val="18"/>
                      </w:rPr>
                      <w:t>Підпис</w:t>
                    </w:r>
                  </w:p>
                </w:txbxContent>
              </v:textbox>
            </v:rect>
            <v:rect id="_x0000_s1163" style="position:absolute;left:6604;top:19660;width:1000;height:309" filled="f" stroked="f" strokeweight=".25pt">
              <v:textbox style="mso-next-textbox:#_x0000_s1163" inset="1pt,1pt,1pt,1pt">
                <w:txbxContent>
                  <w:p w:rsidR="00654FD6" w:rsidRDefault="00654FD6" w:rsidP="00654FD6">
                    <w:pPr>
                      <w:pStyle w:val="a3"/>
                      <w:jc w:val="center"/>
                      <w:rPr>
                        <w:sz w:val="18"/>
                      </w:rPr>
                    </w:pPr>
                    <w:r>
                      <w:rPr>
                        <w:sz w:val="18"/>
                      </w:rPr>
                      <w:t>Дата</w:t>
                    </w:r>
                  </w:p>
                </w:txbxContent>
              </v:textbox>
            </v:rect>
            <v:rect id="_x0000_s1164" style="position:absolute;left:18949;top:18977;width:1001;height:309" filled="f" stroked="f" strokeweight=".25pt">
              <v:textbox style="mso-next-textbox:#_x0000_s1164" inset="1pt,1pt,1pt,1pt">
                <w:txbxContent>
                  <w:p w:rsidR="00654FD6" w:rsidRDefault="00654FD6" w:rsidP="00654FD6">
                    <w:pPr>
                      <w:pStyle w:val="a3"/>
                      <w:jc w:val="center"/>
                      <w:rPr>
                        <w:sz w:val="18"/>
                      </w:rPr>
                    </w:pPr>
                    <w:r>
                      <w:rPr>
                        <w:sz w:val="18"/>
                      </w:rPr>
                      <w:t>Арк.</w:t>
                    </w:r>
                  </w:p>
                </w:txbxContent>
              </v:textbox>
            </v:rect>
            <v:rect id="_x0000_s1165" style="position:absolute;left:18949;top:19435;width:1001;height:423" filled="f" stroked="f" strokeweight=".25pt">
              <v:textbox style="mso-next-textbox:#_x0000_s1165" inset="1pt,1pt,1pt,1pt">
                <w:txbxContent>
                  <w:p w:rsidR="00654FD6" w:rsidRPr="00247921" w:rsidRDefault="00A52546" w:rsidP="00654FD6">
                    <w:pPr>
                      <w:jc w:val="center"/>
                      <w:rPr>
                        <w:rFonts w:ascii="Times New Roman" w:hAnsi="Times New Roman" w:cs="Times New Roman"/>
                        <w:sz w:val="24"/>
                        <w:szCs w:val="24"/>
                        <w:lang w:val="uk-UA"/>
                      </w:rPr>
                    </w:pPr>
                    <w:r>
                      <w:rPr>
                        <w:rFonts w:ascii="Times New Roman" w:hAnsi="Times New Roman" w:cs="Times New Roman"/>
                        <w:sz w:val="24"/>
                        <w:szCs w:val="24"/>
                        <w:lang w:val="uk-UA"/>
                      </w:rPr>
                      <w:t>32</w:t>
                    </w:r>
                  </w:p>
                </w:txbxContent>
              </v:textbox>
            </v:rect>
            <v:rect id="_x0000_s1166" style="position:absolute;left:7745;top:19221;width:11075;height:477" filled="f" stroked="f" strokeweight=".25pt">
              <v:textbox style="mso-next-textbox:#_x0000_s1166" inset="1pt,1pt,1pt,1pt">
                <w:txbxContent>
                  <w:p w:rsidR="00654FD6" w:rsidRPr="0044199D" w:rsidRDefault="00654FD6" w:rsidP="00654FD6">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654FD6" w:rsidRPr="002E56C1" w:rsidRDefault="00654FD6" w:rsidP="00654FD6"/>
                </w:txbxContent>
              </v:textbox>
            </v:rect>
            <w10:wrap anchorx="page" anchory="page"/>
            <w10:anchorlock/>
          </v:group>
        </w:pict>
      </w:r>
      <w:r w:rsidR="00B91B35">
        <w:rPr>
          <w:rFonts w:ascii="Times New Roman" w:hAnsi="Times New Roman" w:cs="Times New Roman"/>
          <w:noProof/>
          <w:sz w:val="28"/>
          <w:szCs w:val="28"/>
          <w:lang w:val="uk-UA" w:eastAsia="uk-UA"/>
        </w:rPr>
        <w:drawing>
          <wp:inline distT="0" distB="0" distL="0" distR="0">
            <wp:extent cx="4371975" cy="2729225"/>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373082" cy="2729916"/>
                    </a:xfrm>
                    <a:prstGeom prst="rect">
                      <a:avLst/>
                    </a:prstGeom>
                    <a:noFill/>
                    <a:ln w="9525">
                      <a:noFill/>
                      <a:miter lim="800000"/>
                      <a:headEnd/>
                      <a:tailEnd/>
                    </a:ln>
                  </pic:spPr>
                </pic:pic>
              </a:graphicData>
            </a:graphic>
          </wp:inline>
        </w:drawing>
      </w:r>
    </w:p>
    <w:p w:rsidR="00B91B35" w:rsidRDefault="00B91B35" w:rsidP="006D1ACF">
      <w:pPr>
        <w:spacing w:after="0" w:line="360" w:lineRule="auto"/>
        <w:ind w:firstLine="709"/>
        <w:contextualSpacing/>
        <w:jc w:val="both"/>
        <w:rPr>
          <w:rFonts w:ascii="Times New Roman" w:hAnsi="Times New Roman" w:cs="Times New Roman"/>
          <w:sz w:val="28"/>
          <w:szCs w:val="28"/>
          <w:lang w:val="uk-UA"/>
        </w:rPr>
      </w:pPr>
    </w:p>
    <w:p w:rsidR="00B91B35" w:rsidRDefault="00B91B35" w:rsidP="00B91B35">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1.24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 xml:space="preserve">Графік залежності коефіцієнта режиму </w:t>
      </w:r>
      <w:proofErr w:type="spellStart"/>
      <w:r>
        <w:rPr>
          <w:rFonts w:ascii="Times New Roman" w:hAnsi="Times New Roman" w:cs="Times New Roman"/>
          <w:sz w:val="28"/>
          <w:szCs w:val="28"/>
          <w:lang w:val="uk-UA"/>
        </w:rPr>
        <w:t>АЛС</w:t>
      </w:r>
      <w:proofErr w:type="spellEnd"/>
      <w:r>
        <w:rPr>
          <w:rFonts w:ascii="Times New Roman" w:hAnsi="Times New Roman" w:cs="Times New Roman"/>
          <w:sz w:val="28"/>
          <w:szCs w:val="28"/>
          <w:lang w:val="uk-UA"/>
        </w:rPr>
        <w:t xml:space="preserve"> від опору ізоляції </w:t>
      </w:r>
    </w:p>
    <w:p w:rsidR="00B91B35" w:rsidRDefault="00B91B35" w:rsidP="006D1ACF">
      <w:pPr>
        <w:spacing w:after="0" w:line="360" w:lineRule="auto"/>
        <w:ind w:firstLine="709"/>
        <w:contextualSpacing/>
        <w:jc w:val="both"/>
        <w:rPr>
          <w:rFonts w:ascii="Times New Roman" w:hAnsi="Times New Roman" w:cs="Times New Roman"/>
          <w:sz w:val="28"/>
          <w:szCs w:val="28"/>
          <w:lang w:val="uk-UA"/>
        </w:rPr>
      </w:pPr>
    </w:p>
    <w:p w:rsidR="006D1ACF" w:rsidRDefault="006D1ACF"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аналізі режиму короткого за</w:t>
      </w:r>
      <w:r w:rsidR="00654FD6">
        <w:rPr>
          <w:rFonts w:ascii="Times New Roman" w:hAnsi="Times New Roman" w:cs="Times New Roman"/>
          <w:sz w:val="28"/>
          <w:szCs w:val="28"/>
          <w:lang w:val="uk-UA"/>
        </w:rPr>
        <w:t xml:space="preserve">микання ( рисунок 1.25 </w:t>
      </w:r>
      <w:r>
        <w:rPr>
          <w:rFonts w:ascii="Times New Roman" w:hAnsi="Times New Roman" w:cs="Times New Roman"/>
          <w:sz w:val="28"/>
          <w:szCs w:val="28"/>
          <w:lang w:val="uk-UA"/>
        </w:rPr>
        <w:t>) встановлено, що при збільшенні ємності конденсатора С</w:t>
      </w:r>
      <w:r w:rsidRPr="006D1ACF">
        <w:rPr>
          <w:rFonts w:ascii="Times New Roman" w:hAnsi="Times New Roman" w:cs="Times New Roman"/>
          <w:sz w:val="28"/>
          <w:szCs w:val="28"/>
          <w:vertAlign w:val="subscript"/>
          <w:lang w:val="uk-UA"/>
        </w:rPr>
        <w:t>0</w:t>
      </w:r>
      <w:r>
        <w:rPr>
          <w:rFonts w:ascii="Times New Roman" w:hAnsi="Times New Roman" w:cs="Times New Roman"/>
          <w:sz w:val="28"/>
          <w:szCs w:val="28"/>
          <w:lang w:val="uk-UA"/>
        </w:rPr>
        <w:t xml:space="preserve"> зменшується вхідний опір короткого замикання рейкового кола, що призведе до збільшення струму короткого замикання, що подається в рейкову лінію з джерела живлення, та відповідно це викличе збільшення потужності короткого замикання.</w:t>
      </w:r>
    </w:p>
    <w:p w:rsidR="00654FD6" w:rsidRDefault="00654FD6" w:rsidP="006D1ACF">
      <w:pPr>
        <w:spacing w:after="0" w:line="360" w:lineRule="auto"/>
        <w:ind w:firstLine="709"/>
        <w:contextualSpacing/>
        <w:jc w:val="both"/>
        <w:rPr>
          <w:rFonts w:ascii="Times New Roman" w:hAnsi="Times New Roman" w:cs="Times New Roman"/>
          <w:sz w:val="28"/>
          <w:szCs w:val="28"/>
          <w:lang w:val="uk-UA"/>
        </w:rPr>
      </w:pPr>
    </w:p>
    <w:p w:rsidR="00654FD6" w:rsidRDefault="00654FD6"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noProof/>
          <w:sz w:val="28"/>
          <w:szCs w:val="28"/>
          <w:lang w:val="uk-UA" w:eastAsia="uk-UA"/>
        </w:rPr>
        <w:drawing>
          <wp:inline distT="0" distB="0" distL="0" distR="0">
            <wp:extent cx="3448050" cy="2591928"/>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449756" cy="2593210"/>
                    </a:xfrm>
                    <a:prstGeom prst="rect">
                      <a:avLst/>
                    </a:prstGeom>
                    <a:noFill/>
                    <a:ln w="9525">
                      <a:noFill/>
                      <a:miter lim="800000"/>
                      <a:headEnd/>
                      <a:tailEnd/>
                    </a:ln>
                  </pic:spPr>
                </pic:pic>
              </a:graphicData>
            </a:graphic>
          </wp:inline>
        </w:drawing>
      </w:r>
    </w:p>
    <w:p w:rsidR="00654FD6" w:rsidRDefault="00654FD6" w:rsidP="006D1ACF">
      <w:pPr>
        <w:spacing w:after="0" w:line="360" w:lineRule="auto"/>
        <w:ind w:firstLine="709"/>
        <w:contextualSpacing/>
        <w:jc w:val="both"/>
        <w:rPr>
          <w:rFonts w:ascii="Times New Roman" w:hAnsi="Times New Roman" w:cs="Times New Roman"/>
          <w:sz w:val="28"/>
          <w:szCs w:val="28"/>
          <w:lang w:val="uk-UA"/>
        </w:rPr>
      </w:pPr>
    </w:p>
    <w:p w:rsidR="00654FD6" w:rsidRDefault="00654FD6" w:rsidP="00654FD6">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Рисунок 1.25 </w:t>
      </w:r>
      <w:r w:rsidRPr="00FF058A">
        <w:rPr>
          <w:rFonts w:ascii="Calibri" w:eastAsia="Calibri" w:hAnsi="Calibri" w:cs="Times New Roman"/>
          <w:color w:val="000000"/>
          <w:spacing w:val="5"/>
          <w:sz w:val="28"/>
          <w:szCs w:val="18"/>
          <w:lang w:val="uk-UA"/>
        </w:rPr>
        <w:t>—</w:t>
      </w:r>
      <w:r>
        <w:rPr>
          <w:rFonts w:ascii="Calibri" w:eastAsia="Calibri" w:hAnsi="Calibri" w:cs="Times New Roman"/>
          <w:color w:val="000000"/>
          <w:spacing w:val="5"/>
          <w:sz w:val="28"/>
          <w:szCs w:val="18"/>
          <w:lang w:val="uk-UA"/>
        </w:rPr>
        <w:t xml:space="preserve"> </w:t>
      </w:r>
      <w:r>
        <w:rPr>
          <w:rFonts w:ascii="Times New Roman" w:hAnsi="Times New Roman" w:cs="Times New Roman"/>
          <w:sz w:val="28"/>
          <w:szCs w:val="28"/>
          <w:lang w:val="uk-UA"/>
        </w:rPr>
        <w:t xml:space="preserve">Графік залежності струму </w:t>
      </w:r>
      <w:proofErr w:type="spellStart"/>
      <w:r>
        <w:rPr>
          <w:rFonts w:ascii="Times New Roman" w:hAnsi="Times New Roman" w:cs="Times New Roman"/>
          <w:sz w:val="28"/>
          <w:szCs w:val="28"/>
          <w:lang w:val="uk-UA"/>
        </w:rPr>
        <w:t>КЗ</w:t>
      </w:r>
      <w:proofErr w:type="spellEnd"/>
      <w:r>
        <w:rPr>
          <w:rFonts w:ascii="Times New Roman" w:hAnsi="Times New Roman" w:cs="Times New Roman"/>
          <w:sz w:val="28"/>
          <w:szCs w:val="28"/>
          <w:lang w:val="uk-UA"/>
        </w:rPr>
        <w:t xml:space="preserve"> від ємності С</w:t>
      </w:r>
      <w:r w:rsidRPr="0064498F">
        <w:rPr>
          <w:rFonts w:ascii="Times New Roman" w:hAnsi="Times New Roman" w:cs="Times New Roman"/>
          <w:sz w:val="28"/>
          <w:szCs w:val="28"/>
          <w:vertAlign w:val="subscript"/>
          <w:lang w:val="uk-UA"/>
        </w:rPr>
        <w:t>0</w:t>
      </w:r>
    </w:p>
    <w:p w:rsidR="006D1ACF" w:rsidRPr="003A1FBD" w:rsidRDefault="00B82383" w:rsidP="006D1ACF">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208" style="position:absolute;left:0;text-align:left;margin-left:57.3pt;margin-top:20.2pt;width:518.8pt;height:801.3pt;z-index:251664384;mso-position-horizontal-relative:page;mso-position-vertical-relative:page" coordsize="20000,20000">
            <v:rect id="_x0000_s1209" style="position:absolute;width:20000;height:20000" filled="f" strokeweight="2pt"/>
            <v:line id="_x0000_s1210" style="position:absolute" from="1093,18949" to="1095,19989" strokeweight="2pt"/>
            <v:line id="_x0000_s1211" style="position:absolute" from="10,18941" to="19977,18942" strokeweight="2pt"/>
            <v:line id="_x0000_s1212" style="position:absolute" from="2186,18949" to="2188,19989" strokeweight="2pt"/>
            <v:line id="_x0000_s1213" style="position:absolute" from="4919,18949" to="4921,19989" strokeweight="2pt"/>
            <v:line id="_x0000_s1214" style="position:absolute" from="6557,18959" to="6559,19989" strokeweight="2pt"/>
            <v:line id="_x0000_s1215" style="position:absolute" from="7650,18949" to="7652,19979" strokeweight="2pt"/>
            <v:line id="_x0000_s1216" style="position:absolute" from="18905,18949" to="18909,19989" strokeweight="2pt"/>
            <v:line id="_x0000_s1217" style="position:absolute" from="10,19293" to="7631,19295" strokeweight="1pt"/>
            <v:line id="_x0000_s1218" style="position:absolute" from="10,19646" to="7631,19647" strokeweight="2pt"/>
            <v:line id="_x0000_s1219" style="position:absolute" from="18919,19296" to="19990,19297" strokeweight="1pt"/>
            <v:rect id="_x0000_s1220" style="position:absolute;left:54;top:19660;width:1000;height:309" filled="f" stroked="f" strokeweight=".25pt">
              <v:textbox style="mso-next-textbox:#_x0000_s1220" inset="1pt,1pt,1pt,1pt">
                <w:txbxContent>
                  <w:p w:rsidR="00B82383" w:rsidRDefault="00B82383" w:rsidP="00B82383">
                    <w:pPr>
                      <w:pStyle w:val="a3"/>
                      <w:jc w:val="center"/>
                      <w:rPr>
                        <w:sz w:val="18"/>
                      </w:rPr>
                    </w:pPr>
                    <w:proofErr w:type="spellStart"/>
                    <w:r>
                      <w:rPr>
                        <w:sz w:val="18"/>
                      </w:rPr>
                      <w:t>Зм</w:t>
                    </w:r>
                    <w:proofErr w:type="spellEnd"/>
                    <w:r>
                      <w:rPr>
                        <w:sz w:val="18"/>
                      </w:rPr>
                      <w:t>.</w:t>
                    </w:r>
                  </w:p>
                </w:txbxContent>
              </v:textbox>
            </v:rect>
            <v:rect id="_x0000_s1221" style="position:absolute;left:1139;top:19660;width:1001;height:309" filled="f" stroked="f" strokeweight=".25pt">
              <v:textbox style="mso-next-textbox:#_x0000_s1221" inset="1pt,1pt,1pt,1pt">
                <w:txbxContent>
                  <w:p w:rsidR="00B82383" w:rsidRDefault="00B82383" w:rsidP="00B82383">
                    <w:pPr>
                      <w:pStyle w:val="a3"/>
                      <w:jc w:val="center"/>
                      <w:rPr>
                        <w:sz w:val="18"/>
                      </w:rPr>
                    </w:pPr>
                    <w:r>
                      <w:rPr>
                        <w:sz w:val="18"/>
                      </w:rPr>
                      <w:t>Арк.</w:t>
                    </w:r>
                  </w:p>
                </w:txbxContent>
              </v:textbox>
            </v:rect>
            <v:rect id="_x0000_s1222" style="position:absolute;left:2267;top:19660;width:2573;height:309" filled="f" stroked="f" strokeweight=".25pt">
              <v:textbox style="mso-next-textbox:#_x0000_s1222" inset="1pt,1pt,1pt,1pt">
                <w:txbxContent>
                  <w:p w:rsidR="00B82383" w:rsidRDefault="00B82383" w:rsidP="00B82383">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23" style="position:absolute;left:4983;top:19660;width:1534;height:309" filled="f" stroked="f" strokeweight=".25pt">
              <v:textbox style="mso-next-textbox:#_x0000_s1223" inset="1pt,1pt,1pt,1pt">
                <w:txbxContent>
                  <w:p w:rsidR="00B82383" w:rsidRDefault="00B82383" w:rsidP="00B82383">
                    <w:pPr>
                      <w:pStyle w:val="a3"/>
                      <w:jc w:val="center"/>
                      <w:rPr>
                        <w:sz w:val="18"/>
                      </w:rPr>
                    </w:pPr>
                    <w:r>
                      <w:rPr>
                        <w:sz w:val="18"/>
                      </w:rPr>
                      <w:t>Підпис</w:t>
                    </w:r>
                  </w:p>
                </w:txbxContent>
              </v:textbox>
            </v:rect>
            <v:rect id="_x0000_s1224" style="position:absolute;left:6604;top:19660;width:1000;height:309" filled="f" stroked="f" strokeweight=".25pt">
              <v:textbox style="mso-next-textbox:#_x0000_s1224" inset="1pt,1pt,1pt,1pt">
                <w:txbxContent>
                  <w:p w:rsidR="00B82383" w:rsidRDefault="00B82383" w:rsidP="00B82383">
                    <w:pPr>
                      <w:pStyle w:val="a3"/>
                      <w:jc w:val="center"/>
                      <w:rPr>
                        <w:sz w:val="18"/>
                      </w:rPr>
                    </w:pPr>
                    <w:r>
                      <w:rPr>
                        <w:sz w:val="18"/>
                      </w:rPr>
                      <w:t>Дата</w:t>
                    </w:r>
                  </w:p>
                </w:txbxContent>
              </v:textbox>
            </v:rect>
            <v:rect id="_x0000_s1225" style="position:absolute;left:18949;top:18977;width:1001;height:309" filled="f" stroked="f" strokeweight=".25pt">
              <v:textbox style="mso-next-textbox:#_x0000_s1225" inset="1pt,1pt,1pt,1pt">
                <w:txbxContent>
                  <w:p w:rsidR="00B82383" w:rsidRDefault="00B82383" w:rsidP="00B82383">
                    <w:pPr>
                      <w:pStyle w:val="a3"/>
                      <w:jc w:val="center"/>
                      <w:rPr>
                        <w:sz w:val="18"/>
                      </w:rPr>
                    </w:pPr>
                    <w:r>
                      <w:rPr>
                        <w:sz w:val="18"/>
                      </w:rPr>
                      <w:t>Арк.</w:t>
                    </w:r>
                  </w:p>
                </w:txbxContent>
              </v:textbox>
            </v:rect>
            <v:rect id="_x0000_s1226" style="position:absolute;left:18949;top:19435;width:1001;height:423" filled="f" stroked="f" strokeweight=".25pt">
              <v:textbox style="mso-next-textbox:#_x0000_s1226" inset="1pt,1pt,1pt,1pt">
                <w:txbxContent>
                  <w:p w:rsidR="00B82383" w:rsidRPr="00247921" w:rsidRDefault="00B82383" w:rsidP="00B82383">
                    <w:pPr>
                      <w:jc w:val="center"/>
                      <w:rPr>
                        <w:rFonts w:ascii="Times New Roman" w:hAnsi="Times New Roman" w:cs="Times New Roman"/>
                        <w:sz w:val="24"/>
                        <w:szCs w:val="24"/>
                        <w:lang w:val="uk-UA"/>
                      </w:rPr>
                    </w:pPr>
                    <w:r>
                      <w:rPr>
                        <w:rFonts w:ascii="Times New Roman" w:hAnsi="Times New Roman" w:cs="Times New Roman"/>
                        <w:sz w:val="24"/>
                        <w:szCs w:val="24"/>
                        <w:lang w:val="uk-UA"/>
                      </w:rPr>
                      <w:t>33</w:t>
                    </w:r>
                  </w:p>
                </w:txbxContent>
              </v:textbox>
            </v:rect>
            <v:rect id="_x0000_s1227" style="position:absolute;left:7745;top:19221;width:11075;height:477" filled="f" stroked="f" strokeweight=".25pt">
              <v:textbox style="mso-next-textbox:#_x0000_s1227" inset="1pt,1pt,1pt,1pt">
                <w:txbxContent>
                  <w:p w:rsidR="00B82383" w:rsidRPr="0044199D" w:rsidRDefault="00B82383" w:rsidP="00B82383">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B82383" w:rsidRPr="002E56C1" w:rsidRDefault="00B82383" w:rsidP="00B82383"/>
                </w:txbxContent>
              </v:textbox>
            </v:rect>
            <w10:wrap anchorx="page" anchory="page"/>
            <w10:anchorlock/>
          </v:group>
        </w:pict>
      </w:r>
      <w:r w:rsidR="006D1ACF">
        <w:rPr>
          <w:rFonts w:ascii="Times New Roman" w:hAnsi="Times New Roman" w:cs="Times New Roman"/>
          <w:sz w:val="28"/>
          <w:szCs w:val="28"/>
          <w:lang w:val="uk-UA"/>
        </w:rPr>
        <w:t>Таким чином, проаналізував</w:t>
      </w:r>
      <w:r w:rsidR="00A52546">
        <w:rPr>
          <w:rFonts w:ascii="Times New Roman" w:hAnsi="Times New Roman" w:cs="Times New Roman"/>
          <w:sz w:val="28"/>
          <w:szCs w:val="28"/>
          <w:lang w:val="uk-UA"/>
        </w:rPr>
        <w:t>ши</w:t>
      </w:r>
      <w:r w:rsidR="006D1ACF">
        <w:rPr>
          <w:rFonts w:ascii="Times New Roman" w:hAnsi="Times New Roman" w:cs="Times New Roman"/>
          <w:sz w:val="28"/>
          <w:szCs w:val="28"/>
          <w:lang w:val="uk-UA"/>
        </w:rPr>
        <w:t xml:space="preserve"> вплив ємності конденсатора С</w:t>
      </w:r>
      <w:r w:rsidR="006D1ACF" w:rsidRPr="006D1ACF">
        <w:rPr>
          <w:rFonts w:ascii="Times New Roman" w:hAnsi="Times New Roman" w:cs="Times New Roman"/>
          <w:sz w:val="28"/>
          <w:szCs w:val="28"/>
          <w:vertAlign w:val="subscript"/>
          <w:lang w:val="uk-UA"/>
        </w:rPr>
        <w:t>0</w:t>
      </w:r>
      <w:r w:rsidR="006D1ACF">
        <w:rPr>
          <w:rFonts w:ascii="Times New Roman" w:hAnsi="Times New Roman" w:cs="Times New Roman"/>
          <w:sz w:val="28"/>
          <w:szCs w:val="28"/>
          <w:lang w:val="uk-UA"/>
        </w:rPr>
        <w:t xml:space="preserve"> на усі режими роботи, можна визначити, що найбільш сприятливим значенням цього параметра для виконання усіх режим</w:t>
      </w:r>
      <w:r w:rsidR="00BA14CA">
        <w:rPr>
          <w:rFonts w:ascii="Times New Roman" w:hAnsi="Times New Roman" w:cs="Times New Roman"/>
          <w:sz w:val="28"/>
          <w:szCs w:val="28"/>
          <w:lang w:val="uk-UA"/>
        </w:rPr>
        <w:t>ів роботи є значення в межах 10 мкФ. При цьому значенні</w:t>
      </w:r>
      <w:r w:rsidR="006D1ACF">
        <w:rPr>
          <w:rFonts w:ascii="Times New Roman" w:hAnsi="Times New Roman" w:cs="Times New Roman"/>
          <w:sz w:val="28"/>
          <w:szCs w:val="28"/>
          <w:lang w:val="uk-UA"/>
        </w:rPr>
        <w:t xml:space="preserve"> забезпечується виконання усіх режимів роботи.</w:t>
      </w:r>
    </w:p>
    <w:p w:rsid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Технічне обслуговування. Технічне обслуговування рейкового кола включає в себе профілактичні та аварійні вимірювання параметрів рейкового кола та сезонне регулювання параметрів для забезпечення виконання основних режимів роботи рейкового кола в різних погодних умовах.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3A1FBD">
        <w:rPr>
          <w:rFonts w:ascii="Times New Roman" w:hAnsi="Times New Roman" w:cs="Times New Roman"/>
          <w:sz w:val="28"/>
          <w:szCs w:val="28"/>
          <w:lang w:val="uk-UA"/>
        </w:rPr>
        <w:t xml:space="preserve">При візуальному огляді працівниками дистанції сигналізації та зв’язку ізолюючих стиків, ізоляції серг, зв’язних смуг, арматури пневмообдувки та обігріву стрілок звертають увагу на недоліки, що приводять до порушення нормальної роботи рейкових кіл: згін або розтягання ізолюючих стиків, наявність </w:t>
      </w:r>
      <w:proofErr w:type="spellStart"/>
      <w:r w:rsidRPr="003A1FBD">
        <w:rPr>
          <w:rFonts w:ascii="Times New Roman" w:hAnsi="Times New Roman" w:cs="Times New Roman"/>
          <w:sz w:val="28"/>
          <w:szCs w:val="28"/>
          <w:lang w:val="uk-UA"/>
        </w:rPr>
        <w:t>„накату”</w:t>
      </w:r>
      <w:proofErr w:type="spellEnd"/>
      <w:r w:rsidRPr="003A1FBD">
        <w:rPr>
          <w:rFonts w:ascii="Times New Roman" w:hAnsi="Times New Roman" w:cs="Times New Roman"/>
          <w:sz w:val="28"/>
          <w:szCs w:val="28"/>
          <w:lang w:val="uk-UA"/>
        </w:rPr>
        <w:t xml:space="preserve">, металевої стружки і пилу на торцях рейок ізолюючих стиків, відсутність торцевих прокладок у зазорі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зсув зазору клеєболтового стику на рейкову підкладку (при угоні рейок); видавлювання зі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 xml:space="preserve"> зношених (дефектних) ізолюючих прокладок; наявність торкання баласту рейок і елементів ізолюючого </w:t>
      </w:r>
      <w:proofErr w:type="spellStart"/>
      <w:r w:rsidRPr="003A1FBD">
        <w:rPr>
          <w:rFonts w:ascii="Times New Roman" w:hAnsi="Times New Roman" w:cs="Times New Roman"/>
          <w:sz w:val="28"/>
          <w:szCs w:val="28"/>
          <w:lang w:val="uk-UA"/>
        </w:rPr>
        <w:t>стика</w:t>
      </w:r>
      <w:proofErr w:type="spellEnd"/>
      <w:r w:rsidRPr="003A1FBD">
        <w:rPr>
          <w:rFonts w:ascii="Times New Roman" w:hAnsi="Times New Roman" w:cs="Times New Roman"/>
          <w:sz w:val="28"/>
          <w:szCs w:val="28"/>
          <w:lang w:val="uk-UA"/>
        </w:rPr>
        <w:t>.</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Регулювання рейкового кола здійснюється шляхом зміни напруги на вторинній обмотці живлячого трансформатора.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Значення напруги вибирається за допомогою регулювальних таблиць відповідно до значення опору ізоляції бал ласта. </w:t>
      </w:r>
    </w:p>
    <w:p w:rsidR="00B82383" w:rsidRPr="00B82383" w:rsidRDefault="00B82383" w:rsidP="00B82383">
      <w:pPr>
        <w:spacing w:after="0" w:line="360" w:lineRule="auto"/>
        <w:ind w:firstLine="709"/>
        <w:jc w:val="both"/>
        <w:rPr>
          <w:rFonts w:ascii="Times New Roman" w:hAnsi="Times New Roman" w:cs="Times New Roman"/>
          <w:bCs/>
          <w:sz w:val="28"/>
          <w:szCs w:val="28"/>
          <w:lang w:val="uk-UA"/>
        </w:rPr>
      </w:pPr>
      <w:r w:rsidRPr="00B82383">
        <w:rPr>
          <w:rFonts w:ascii="Times New Roman" w:hAnsi="Times New Roman" w:cs="Times New Roman"/>
          <w:sz w:val="28"/>
          <w:szCs w:val="28"/>
          <w:lang w:val="uk-UA"/>
        </w:rPr>
        <w:t>Регулювання інших параметрів рейкового кола здійснюється лише в окремих випадках при неможливості забезпечення роботи рейкового кола в усіх режимах шляхом підбору напруги на вторинній обмотці живлячого трансформатора.</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Технічне обслуговування полягає</w:t>
      </w:r>
      <w:r>
        <w:rPr>
          <w:rFonts w:ascii="Times New Roman" w:hAnsi="Times New Roman" w:cs="Times New Roman"/>
          <w:sz w:val="28"/>
          <w:szCs w:val="28"/>
          <w:lang w:val="uk-UA"/>
        </w:rPr>
        <w:t xml:space="preserve"> у</w:t>
      </w:r>
      <w:r w:rsidRPr="00B82383">
        <w:rPr>
          <w:rFonts w:ascii="Times New Roman" w:hAnsi="Times New Roman" w:cs="Times New Roman"/>
          <w:sz w:val="28"/>
          <w:szCs w:val="28"/>
          <w:lang w:val="uk-UA"/>
        </w:rPr>
        <w:t xml:space="preserve"> профілактичних та аварійних вимірюваннях параметрів рейкового кола та сезонному регулюванні параметрів для забезпечення виконання основних режимів роботи рейкового кола при сезонній зміні кліматичних умов (температури повітря, вологості, кількості опадів </w:t>
      </w:r>
      <w:r w:rsidRPr="00B82383">
        <w:rPr>
          <w:rFonts w:ascii="Times New Roman" w:hAnsi="Times New Roman" w:cs="Times New Roman"/>
          <w:sz w:val="28"/>
          <w:szCs w:val="28"/>
          <w:lang w:val="uk-UA"/>
        </w:rPr>
        <w:lastRenderedPageBreak/>
        <w:t xml:space="preserve">і </w:t>
      </w:r>
      <w:proofErr w:type="spellStart"/>
      <w:r w:rsidRPr="00B82383">
        <w:rPr>
          <w:rFonts w:ascii="Times New Roman" w:hAnsi="Times New Roman" w:cs="Times New Roman"/>
          <w:sz w:val="28"/>
          <w:szCs w:val="28"/>
          <w:lang w:val="uk-UA"/>
        </w:rPr>
        <w:t>тд</w:t>
      </w:r>
      <w:proofErr w:type="spellEnd"/>
      <w:r w:rsidRPr="00B82383">
        <w:rPr>
          <w:rFonts w:ascii="Times New Roman" w:hAnsi="Times New Roman" w:cs="Times New Roman"/>
          <w:sz w:val="28"/>
          <w:szCs w:val="28"/>
          <w:lang w:val="uk-UA"/>
        </w:rPr>
        <w:t xml:space="preserve">.). Одним з важливих профілактичних вимірювань є перевірка на шунтову чутливість.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При експлуатації рейкових кіл опір ізоляції часто буває нижче норми. Для забезпечення нормального режиму при пониженому опорі ізоляції рейкової лінії напругу на живлячому кінці треба збільшувати. Однак в цьому випадку при деякому значенні напруги на живлячому кінці не буде забезпечуватися шунтовий або контрольний режим.</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Шунтову чутливість (шунтовий режим) станційних рейкових кіл перевіряють методом накладання шунта ШУ-01м опором 0,06±0,003 Ом на поверхню головок рейок. Робота з перевірки шунтової чутливості повинна бути узгоджена з черговим по станції (з використанням засобів зв’язку ) та у вільний від руху поїздів час.</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Шунт накладають: на релейних, живильних кінцях РК, крім того кожні 100 м в однониткового рейкового кола.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Шунтову чутливість контролюють за індикацією на табло (виносному табло) або за надійним відпусканням сектора реле. Якщо при накладанні шунта відсутні індикація на табло чи відпускання сектора реле, то електромеханік робить запис у журналі огляду форми ДУ-46.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Також важливим видом вимірювань є перевірка рівня напруги на колійному реле. Напруга на колійному реле повинна входити у визначений в проектній документації та регулювальних таблицях діапазон значень.</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Регулювання рейкових кіл виконують у вільний від руху поїздів час за згодою чергового по станції  чи поїзного диспетчера й відповідно до вимог Інструкції з забезпечення безпеки руху поїздів при виконанні робіт з технічного обслуговування та ремонту пристроїв СЦБ на залізницях України  ЦШЕОТ/0018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r w:rsidRPr="00B82383">
        <w:rPr>
          <w:rFonts w:ascii="Times New Roman" w:hAnsi="Times New Roman" w:cs="Times New Roman"/>
          <w:sz w:val="28"/>
          <w:szCs w:val="28"/>
          <w:lang w:val="uk-UA"/>
        </w:rPr>
        <w:t xml:space="preserve">РК змінного струму регулюють шляхом зміни напруги на вторинній обмотці живильного колійного трансформатора. Значення напруги вибирається за допомогою регулювальних таблиць відповідно до значення опору ізоляції. </w:t>
      </w:r>
    </w:p>
    <w:p w:rsidR="00B82383" w:rsidRPr="00B82383" w:rsidRDefault="00B82383" w:rsidP="00B82383">
      <w:pPr>
        <w:spacing w:after="0" w:line="360" w:lineRule="auto"/>
        <w:ind w:firstLine="709"/>
        <w:jc w:val="both"/>
        <w:rPr>
          <w:rFonts w:ascii="Times New Roman" w:hAnsi="Times New Roman" w:cs="Times New Roman"/>
          <w:sz w:val="28"/>
          <w:szCs w:val="28"/>
          <w:lang w:val="uk-UA"/>
        </w:rPr>
      </w:pPr>
    </w:p>
    <w:p w:rsidR="0033304F" w:rsidRPr="00B82383" w:rsidRDefault="003205BF" w:rsidP="00B82383">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66" style="position:absolute;left:0;text-align:left;margin-left:57.3pt;margin-top:20.95pt;width:518.8pt;height:801.3pt;z-index:251660288;mso-position-horizontal-relative:page;mso-position-vertical-relative:page" coordsize="20000,20000">
            <v:rect id="_x0000_s1067" style="position:absolute;width:20000;height:20000" filled="f" strokeweight="2pt"/>
            <v:line id="_x0000_s1068" style="position:absolute" from="1093,18949" to="1095,19989" strokeweight="2pt"/>
            <v:line id="_x0000_s1069" style="position:absolute" from="10,18941" to="19977,18942" strokeweight="2pt"/>
            <v:line id="_x0000_s1070" style="position:absolute" from="2186,18949" to="2188,19989" strokeweight="2pt"/>
            <v:line id="_x0000_s1071" style="position:absolute" from="4919,18949" to="4921,19989" strokeweight="2pt"/>
            <v:line id="_x0000_s1072" style="position:absolute" from="6557,18959" to="6559,19989" strokeweight="2pt"/>
            <v:line id="_x0000_s1073" style="position:absolute" from="7650,18949" to="7652,19979" strokeweight="2pt"/>
            <v:line id="_x0000_s1074" style="position:absolute" from="18905,18949" to="18909,19989" strokeweight="2pt"/>
            <v:line id="_x0000_s1075" style="position:absolute" from="10,19293" to="7631,19295" strokeweight="1pt"/>
            <v:line id="_x0000_s1076" style="position:absolute" from="10,19646" to="7631,19647" strokeweight="2pt"/>
            <v:line id="_x0000_s1077" style="position:absolute" from="18919,19296" to="19990,19297" strokeweight="1pt"/>
            <v:rect id="_x0000_s1078" style="position:absolute;left:54;top:19660;width:1000;height:309" filled="f" stroked="f" strokeweight=".25pt">
              <v:textbox style="mso-next-textbox:#_x0000_s1078" inset="1pt,1pt,1pt,1pt">
                <w:txbxContent>
                  <w:p w:rsidR="0044199D" w:rsidRDefault="0044199D" w:rsidP="0044199D">
                    <w:pPr>
                      <w:pStyle w:val="a3"/>
                      <w:jc w:val="center"/>
                      <w:rPr>
                        <w:sz w:val="18"/>
                      </w:rPr>
                    </w:pPr>
                    <w:proofErr w:type="spellStart"/>
                    <w:r>
                      <w:rPr>
                        <w:sz w:val="18"/>
                      </w:rPr>
                      <w:t>Зм</w:t>
                    </w:r>
                    <w:proofErr w:type="spellEnd"/>
                    <w:r>
                      <w:rPr>
                        <w:sz w:val="18"/>
                      </w:rPr>
                      <w:t>.</w:t>
                    </w:r>
                  </w:p>
                </w:txbxContent>
              </v:textbox>
            </v:rect>
            <v:rect id="_x0000_s1079" style="position:absolute;left:1139;top:19660;width:1001;height:309" filled="f" stroked="f" strokeweight=".25pt">
              <v:textbox style="mso-next-textbox:#_x0000_s1079" inset="1pt,1pt,1pt,1pt">
                <w:txbxContent>
                  <w:p w:rsidR="0044199D" w:rsidRDefault="0044199D" w:rsidP="0044199D">
                    <w:pPr>
                      <w:pStyle w:val="a3"/>
                      <w:jc w:val="center"/>
                      <w:rPr>
                        <w:sz w:val="18"/>
                      </w:rPr>
                    </w:pPr>
                    <w:r>
                      <w:rPr>
                        <w:sz w:val="18"/>
                      </w:rPr>
                      <w:t>Арк.</w:t>
                    </w:r>
                  </w:p>
                </w:txbxContent>
              </v:textbox>
            </v:rect>
            <v:rect id="_x0000_s1080" style="position:absolute;left:2267;top:19660;width:2573;height:309" filled="f" stroked="f" strokeweight=".25pt">
              <v:textbox style="mso-next-textbox:#_x0000_s1080" inset="1pt,1pt,1pt,1pt">
                <w:txbxContent>
                  <w:p w:rsidR="0044199D" w:rsidRDefault="0044199D" w:rsidP="004419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81" style="position:absolute;left:4983;top:19660;width:1534;height:309" filled="f" stroked="f" strokeweight=".25pt">
              <v:textbox style="mso-next-textbox:#_x0000_s1081" inset="1pt,1pt,1pt,1pt">
                <w:txbxContent>
                  <w:p w:rsidR="0044199D" w:rsidRDefault="0044199D" w:rsidP="0044199D">
                    <w:pPr>
                      <w:pStyle w:val="a3"/>
                      <w:jc w:val="center"/>
                      <w:rPr>
                        <w:sz w:val="18"/>
                      </w:rPr>
                    </w:pPr>
                    <w:r>
                      <w:rPr>
                        <w:sz w:val="18"/>
                      </w:rPr>
                      <w:t>Підпис</w:t>
                    </w:r>
                  </w:p>
                </w:txbxContent>
              </v:textbox>
            </v:rect>
            <v:rect id="_x0000_s1082" style="position:absolute;left:6604;top:19660;width:1000;height:309" filled="f" stroked="f" strokeweight=".25pt">
              <v:textbox style="mso-next-textbox:#_x0000_s1082" inset="1pt,1pt,1pt,1pt">
                <w:txbxContent>
                  <w:p w:rsidR="0044199D" w:rsidRDefault="0044199D" w:rsidP="0044199D">
                    <w:pPr>
                      <w:pStyle w:val="a3"/>
                      <w:jc w:val="center"/>
                      <w:rPr>
                        <w:sz w:val="18"/>
                      </w:rPr>
                    </w:pPr>
                    <w:r>
                      <w:rPr>
                        <w:sz w:val="18"/>
                      </w:rPr>
                      <w:t>Дата</w:t>
                    </w:r>
                  </w:p>
                </w:txbxContent>
              </v:textbox>
            </v:rect>
            <v:rect id="_x0000_s1083" style="position:absolute;left:18949;top:18977;width:1001;height:309" filled="f" stroked="f" strokeweight=".25pt">
              <v:textbox style="mso-next-textbox:#_x0000_s1083" inset="1pt,1pt,1pt,1pt">
                <w:txbxContent>
                  <w:p w:rsidR="0044199D" w:rsidRDefault="0044199D" w:rsidP="0044199D">
                    <w:pPr>
                      <w:pStyle w:val="a3"/>
                      <w:jc w:val="center"/>
                      <w:rPr>
                        <w:sz w:val="18"/>
                      </w:rPr>
                    </w:pPr>
                    <w:r>
                      <w:rPr>
                        <w:sz w:val="18"/>
                      </w:rPr>
                      <w:t>Арк.</w:t>
                    </w:r>
                  </w:p>
                </w:txbxContent>
              </v:textbox>
            </v:rect>
            <v:rect id="_x0000_s1084" style="position:absolute;left:18949;top:19435;width:1001;height:423" filled="f" stroked="f" strokeweight=".25pt">
              <v:textbox style="mso-next-textbox:#_x0000_s1084" inset="1pt,1pt,1pt,1pt">
                <w:txbxContent>
                  <w:p w:rsidR="0044199D" w:rsidRPr="00247921" w:rsidRDefault="00B82383" w:rsidP="0044199D">
                    <w:pPr>
                      <w:jc w:val="center"/>
                      <w:rPr>
                        <w:rFonts w:ascii="Times New Roman" w:hAnsi="Times New Roman" w:cs="Times New Roman"/>
                        <w:sz w:val="24"/>
                        <w:szCs w:val="24"/>
                        <w:lang w:val="uk-UA"/>
                      </w:rPr>
                    </w:pPr>
                    <w:r>
                      <w:rPr>
                        <w:rFonts w:ascii="Times New Roman" w:hAnsi="Times New Roman" w:cs="Times New Roman"/>
                        <w:sz w:val="24"/>
                        <w:szCs w:val="24"/>
                        <w:lang w:val="uk-UA"/>
                      </w:rPr>
                      <w:t>34</w:t>
                    </w:r>
                  </w:p>
                </w:txbxContent>
              </v:textbox>
            </v:rect>
            <v:rect id="_x0000_s1085" style="position:absolute;left:7745;top:19221;width:11075;height:477" filled="f" stroked="f" strokeweight=".25pt">
              <v:textbox style="mso-next-textbox:#_x0000_s1085" inset="1pt,1pt,1pt,1pt">
                <w:txbxContent>
                  <w:p w:rsidR="0044199D" w:rsidRPr="0044199D" w:rsidRDefault="0044199D" w:rsidP="0044199D">
                    <w:pPr>
                      <w:jc w:val="center"/>
                      <w:rPr>
                        <w:rFonts w:ascii="Times New Roman" w:hAnsi="Times New Roman" w:cs="Times New Roman"/>
                        <w:sz w:val="28"/>
                        <w:szCs w:val="28"/>
                      </w:rPr>
                    </w:pPr>
                    <w:r w:rsidRPr="0044199D">
                      <w:rPr>
                        <w:rFonts w:ascii="Times New Roman" w:hAnsi="Times New Roman" w:cs="Times New Roman"/>
                        <w:sz w:val="28"/>
                        <w:szCs w:val="28"/>
                      </w:rPr>
                      <w:t>КРА.</w:t>
                    </w:r>
                    <w:r w:rsidRPr="0044199D">
                      <w:rPr>
                        <w:rFonts w:ascii="Times New Roman" w:hAnsi="Times New Roman" w:cs="Times New Roman"/>
                        <w:sz w:val="28"/>
                        <w:szCs w:val="28"/>
                        <w:lang w:val="en-US"/>
                      </w:rPr>
                      <w:t>1</w:t>
                    </w:r>
                    <w:r w:rsidRPr="0044199D">
                      <w:rPr>
                        <w:rFonts w:ascii="Times New Roman" w:hAnsi="Times New Roman" w:cs="Times New Roman"/>
                        <w:sz w:val="28"/>
                        <w:szCs w:val="28"/>
                        <w:lang w:val="uk-UA"/>
                      </w:rPr>
                      <w:t>8</w:t>
                    </w:r>
                    <w:r w:rsidRPr="0044199D">
                      <w:rPr>
                        <w:rFonts w:ascii="Times New Roman" w:hAnsi="Times New Roman" w:cs="Times New Roman"/>
                        <w:sz w:val="28"/>
                        <w:szCs w:val="28"/>
                      </w:rPr>
                      <w:t>.00.00 ПЗ</w:t>
                    </w:r>
                  </w:p>
                  <w:p w:rsidR="0044199D" w:rsidRPr="002E56C1" w:rsidRDefault="0044199D" w:rsidP="0044199D"/>
                </w:txbxContent>
              </v:textbox>
            </v:rect>
            <w10:wrap anchorx="page" anchory="page"/>
            <w10:anchorlock/>
          </v:group>
        </w:pict>
      </w:r>
    </w:p>
    <w:sectPr w:rsidR="0033304F" w:rsidRPr="00B82383" w:rsidSect="003670E4">
      <w:pgSz w:w="11906" w:h="16838"/>
      <w:pgMar w:top="851" w:right="567" w:bottom="130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1ACF"/>
    <w:rsid w:val="00071911"/>
    <w:rsid w:val="00247921"/>
    <w:rsid w:val="003205BF"/>
    <w:rsid w:val="0033304F"/>
    <w:rsid w:val="003670E4"/>
    <w:rsid w:val="003F6CB6"/>
    <w:rsid w:val="0044199D"/>
    <w:rsid w:val="00486DEC"/>
    <w:rsid w:val="004B56B0"/>
    <w:rsid w:val="004C5F7C"/>
    <w:rsid w:val="0059467C"/>
    <w:rsid w:val="0064498F"/>
    <w:rsid w:val="00654FD6"/>
    <w:rsid w:val="006D1ACF"/>
    <w:rsid w:val="009B2331"/>
    <w:rsid w:val="009C15C5"/>
    <w:rsid w:val="00A52546"/>
    <w:rsid w:val="00B57FFA"/>
    <w:rsid w:val="00B82383"/>
    <w:rsid w:val="00B878B1"/>
    <w:rsid w:val="00B91B35"/>
    <w:rsid w:val="00BA14CA"/>
    <w:rsid w:val="00BC7DB9"/>
    <w:rsid w:val="00C27BDD"/>
    <w:rsid w:val="00D14AC8"/>
    <w:rsid w:val="00E171C0"/>
    <w:rsid w:val="00E625E8"/>
    <w:rsid w:val="00FC60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ACF"/>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6D1ACF"/>
    <w:pPr>
      <w:spacing w:after="0" w:line="240" w:lineRule="auto"/>
      <w:jc w:val="both"/>
    </w:pPr>
    <w:rPr>
      <w:rFonts w:ascii="ISOCPEUR" w:eastAsia="Times New Roman" w:hAnsi="ISOCPEUR" w:cs="ISOCPEUR"/>
      <w:i/>
      <w:iCs/>
      <w:sz w:val="28"/>
      <w:szCs w:val="28"/>
      <w:lang w:eastAsia="ru-RU"/>
    </w:rPr>
  </w:style>
  <w:style w:type="paragraph" w:styleId="a4">
    <w:name w:val="Balloon Text"/>
    <w:basedOn w:val="a"/>
    <w:link w:val="a5"/>
    <w:uiPriority w:val="99"/>
    <w:semiHidden/>
    <w:unhideWhenUsed/>
    <w:rsid w:val="00486D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86DEC"/>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4439</Words>
  <Characters>2531</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Руслан</cp:lastModifiedBy>
  <cp:revision>8</cp:revision>
  <cp:lastPrinted>2012-11-30T00:26:00Z</cp:lastPrinted>
  <dcterms:created xsi:type="dcterms:W3CDTF">2012-11-29T21:00:00Z</dcterms:created>
  <dcterms:modified xsi:type="dcterms:W3CDTF">2012-12-09T21:55:00Z</dcterms:modified>
</cp:coreProperties>
</file>